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4F00AC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4F00AC" w:rsidRDefault="00AD1374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4F00AC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4F00AC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4F00AC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4F00AC" w:rsidTr="00BA51DB">
        <w:trPr>
          <w:trHeight w:val="507"/>
        </w:trPr>
        <w:tc>
          <w:tcPr>
            <w:tcW w:w="1413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4F00AC" w:rsidRDefault="00366C62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11/07</w:t>
            </w:r>
            <w:r w:rsidR="00BA51DB"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/19</w:t>
            </w:r>
          </w:p>
        </w:tc>
        <w:tc>
          <w:tcPr>
            <w:tcW w:w="1559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proofErr w:type="spellStart"/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</w:t>
            </w:r>
            <w:proofErr w:type="spellEnd"/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 xml:space="preserve"> Tong</w:t>
            </w:r>
          </w:p>
        </w:tc>
        <w:tc>
          <w:tcPr>
            <w:tcW w:w="1701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4F00AC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4F00AC" w:rsidTr="00BA51DB">
        <w:trPr>
          <w:trHeight w:val="507"/>
        </w:trPr>
        <w:tc>
          <w:tcPr>
            <w:tcW w:w="1413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4F00AC" w:rsidRDefault="00BA51DB" w:rsidP="00DA0B4C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4F00AC" w:rsidRDefault="00B97E32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4F00AC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4F00AC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Introduction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_Toc14078594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2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Owners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_Toc14078595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2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General Principles of BSC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_Toc14078596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2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>IV.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BSC Structure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_Toc14078597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3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>V.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Application of BSC Result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_Toc14078598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>VI.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 w:cstheme="minorHAnsi"/>
          <w:noProof/>
          <w:sz w:val="16"/>
          <w:szCs w:val="16"/>
        </w:rPr>
        <w:t>Attachments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_Toc14078599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2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/>
          <w:noProof/>
          <w:sz w:val="16"/>
          <w:szCs w:val="16"/>
        </w:rPr>
        <w:t>6.1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  <w:t>4.2-1 BSC Sheet of OPPO APAC&amp;SEA Regional Hub_Template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_Toc14078600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2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 xml:space="preserve">6.2  </w:t>
      </w:r>
      <w:r w:rsidRPr="004F00AC">
        <w:rPr>
          <w:rFonts w:ascii="OPPOSans R" w:eastAsia="OPPOSans R" w:hAnsi="OPPOSans R" w:cstheme="minorHAnsi"/>
          <w:noProof/>
          <w:color w:val="0563C1" w:themeColor="hyperlink"/>
          <w:sz w:val="16"/>
          <w:szCs w:val="16"/>
          <w:u w:val="single"/>
        </w:rPr>
        <w:t>4.2-2 Questionnaire_QA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_Toc14078601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2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 w:cstheme="minorHAnsi"/>
          <w:noProof/>
          <w:sz w:val="16"/>
          <w:szCs w:val="16"/>
        </w:rPr>
        <w:t xml:space="preserve">6.3  </w:t>
      </w:r>
      <w:r w:rsidRPr="004F00AC">
        <w:rPr>
          <w:rFonts w:ascii="OPPOSans R" w:eastAsia="OPPOSans R" w:hAnsi="OPPOSans R" w:cstheme="minorHAnsi"/>
          <w:noProof/>
          <w:color w:val="0563C1" w:themeColor="hyperlink"/>
          <w:sz w:val="16"/>
          <w:szCs w:val="16"/>
          <w:u w:val="single"/>
        </w:rPr>
        <w:t>4.2-3 Questionnaire_TL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_Toc14078602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1B2BA9" w:rsidRPr="004F00AC" w:rsidRDefault="001B2BA9" w:rsidP="00DA0B4C">
      <w:pPr>
        <w:pStyle w:val="TOC2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4F00AC">
        <w:rPr>
          <w:rFonts w:ascii="OPPOSans R" w:eastAsia="OPPOSans R" w:hAnsi="OPPOSans R"/>
          <w:noProof/>
          <w:sz w:val="16"/>
          <w:szCs w:val="16"/>
        </w:rPr>
        <w:t xml:space="preserve">6.4  </w:t>
      </w:r>
      <w:r w:rsidRPr="004F00AC">
        <w:rPr>
          <w:rFonts w:ascii="OPPOSans R" w:eastAsia="OPPOSans R" w:hAnsi="OPPOSans R"/>
          <w:noProof/>
          <w:color w:val="0563C1" w:themeColor="hyperlink"/>
          <w:sz w:val="16"/>
          <w:szCs w:val="16"/>
          <w:u w:val="single"/>
        </w:rPr>
        <w:t>4.2-4 Questionnaires_Trainer &amp; SME</w:t>
      </w:r>
      <w:r w:rsidRPr="004F00AC">
        <w:rPr>
          <w:rFonts w:ascii="OPPOSans R" w:eastAsia="OPPOSans R" w:hAnsi="OPPOSans R"/>
          <w:noProof/>
          <w:sz w:val="16"/>
          <w:szCs w:val="16"/>
        </w:rPr>
        <w:tab/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4F00AC">
        <w:rPr>
          <w:rFonts w:ascii="OPPOSans R" w:eastAsia="OPPOSans R" w:hAnsi="OPPOSans R"/>
          <w:noProof/>
          <w:sz w:val="16"/>
          <w:szCs w:val="16"/>
        </w:rPr>
        <w:instrText xml:space="preserve"> PAGEREF _Toc14078603 \h </w:instrText>
      </w:r>
      <w:r w:rsidRPr="004F00AC">
        <w:rPr>
          <w:rFonts w:ascii="OPPOSans R" w:eastAsia="OPPOSans R" w:hAnsi="OPPOSans R"/>
          <w:noProof/>
          <w:sz w:val="16"/>
          <w:szCs w:val="16"/>
        </w:rPr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4F00AC">
        <w:rPr>
          <w:rFonts w:ascii="OPPOSans R" w:eastAsia="OPPOSans R" w:hAnsi="OPPOSans R"/>
          <w:noProof/>
          <w:sz w:val="16"/>
          <w:szCs w:val="16"/>
        </w:rPr>
        <w:t>4</w:t>
      </w:r>
      <w:r w:rsidRPr="004F00AC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0601" w:rsidRPr="004F00AC" w:rsidRDefault="001B2BA9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560601" w:rsidRPr="004F00AC" w:rsidRDefault="00560601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4F00AC" w:rsidRDefault="00560601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Default="00560601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Default="00A47BF3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Default="00A47BF3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Default="00A47BF3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Default="00A47BF3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Default="00A47BF3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A47BF3" w:rsidRPr="004F00AC" w:rsidRDefault="00A47BF3" w:rsidP="00DA0B4C">
      <w:pPr>
        <w:spacing w:line="276" w:lineRule="auto"/>
        <w:rPr>
          <w:rFonts w:ascii="OPPOSans R" w:eastAsia="OPPOSans R" w:hAnsi="OPPOSans R" w:cstheme="minorHAnsi" w:hint="eastAsia"/>
          <w:sz w:val="16"/>
          <w:szCs w:val="16"/>
        </w:rPr>
      </w:pPr>
    </w:p>
    <w:p w:rsidR="00B97E32" w:rsidRPr="004F00AC" w:rsidRDefault="00B97E32" w:rsidP="00DA0B4C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490763" w:rsidRPr="000C50B1" w:rsidRDefault="00573D18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0" w:name="_Toc14078594"/>
      <w:r w:rsidRPr="000C50B1">
        <w:rPr>
          <w:rFonts w:ascii="OPPOSans R" w:eastAsia="OPPOSans R" w:hAnsi="OPPOSans R" w:cstheme="minorHAnsi"/>
          <w:sz w:val="24"/>
          <w:szCs w:val="24"/>
        </w:rPr>
        <w:lastRenderedPageBreak/>
        <w:t>Introduction</w:t>
      </w:r>
      <w:bookmarkEnd w:id="0"/>
    </w:p>
    <w:p w:rsidR="00B97E32" w:rsidRPr="004F00AC" w:rsidRDefault="00573D18" w:rsidP="00DA0B4C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t xml:space="preserve">BSC, short term for Business Scorecard, is </w:t>
      </w:r>
      <w:r w:rsidR="00057C0E" w:rsidRPr="004F00AC">
        <w:rPr>
          <w:rFonts w:ascii="OPPOSans R" w:eastAsia="OPPOSans R" w:hAnsi="OPPOSans R" w:cstheme="minorHAnsi"/>
          <w:sz w:val="16"/>
          <w:szCs w:val="16"/>
        </w:rPr>
        <w:t>evaluation of performance for all Contact Center related roles through breaking down</w:t>
      </w:r>
      <w:r w:rsidRPr="004F00AC">
        <w:rPr>
          <w:rFonts w:ascii="OPPOSans R" w:eastAsia="OPPOSans R" w:hAnsi="OPPOSans R" w:cstheme="minorHAnsi"/>
          <w:sz w:val="16"/>
          <w:szCs w:val="16"/>
        </w:rPr>
        <w:t xml:space="preserve"> </w:t>
      </w:r>
      <w:r w:rsidR="00057C0E" w:rsidRPr="004F00AC">
        <w:rPr>
          <w:rFonts w:ascii="OPPOSans R" w:eastAsia="OPPOSans R" w:hAnsi="OPPOSans R" w:cstheme="minorHAnsi"/>
          <w:sz w:val="16"/>
          <w:szCs w:val="16"/>
        </w:rPr>
        <w:t xml:space="preserve">the </w:t>
      </w:r>
      <w:r w:rsidRPr="004F00AC">
        <w:rPr>
          <w:rFonts w:ascii="OPPOSans R" w:eastAsia="OPPOSans R" w:hAnsi="OPPOSans R" w:cstheme="minorHAnsi"/>
          <w:sz w:val="16"/>
          <w:szCs w:val="16"/>
        </w:rPr>
        <w:t xml:space="preserve">performance metrics </w:t>
      </w:r>
      <w:r w:rsidR="00057C0E" w:rsidRPr="004F00AC">
        <w:rPr>
          <w:rFonts w:ascii="OPPOSans R" w:eastAsia="OPPOSans R" w:hAnsi="OPPOSans R" w:cstheme="minorHAnsi"/>
          <w:sz w:val="16"/>
          <w:szCs w:val="16"/>
        </w:rPr>
        <w:t>of the site into the roles.</w:t>
      </w:r>
    </w:p>
    <w:p w:rsidR="00D367D0" w:rsidRPr="004F00AC" w:rsidRDefault="00AF149F" w:rsidP="00DA0B4C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 w:hint="eastAsia"/>
          <w:sz w:val="16"/>
          <w:szCs w:val="16"/>
        </w:rPr>
        <w:t>A</w:t>
      </w:r>
      <w:r w:rsidRPr="004F00AC">
        <w:rPr>
          <w:rFonts w:ascii="OPPOSans R" w:eastAsia="OPPOSans R" w:hAnsi="OPPOSans R" w:cstheme="minorHAnsi"/>
          <w:sz w:val="16"/>
          <w:szCs w:val="16"/>
        </w:rPr>
        <w:t xml:space="preserve">ll Contact Center Roles, including agents (for various channels), Team Leaders (for various channels/accounts), QA (Quality Analyst), SME (Smart Master Expert) </w:t>
      </w:r>
      <w:proofErr w:type="spellStart"/>
      <w:r w:rsidRPr="004F00AC">
        <w:rPr>
          <w:rFonts w:ascii="OPPOSans R" w:eastAsia="OPPOSans R" w:hAnsi="OPPOSans R" w:cstheme="minorHAnsi"/>
          <w:sz w:val="16"/>
          <w:szCs w:val="16"/>
        </w:rPr>
        <w:t>etc</w:t>
      </w:r>
      <w:proofErr w:type="spellEnd"/>
      <w:r w:rsidR="00512CB5" w:rsidRPr="004F00AC">
        <w:rPr>
          <w:rFonts w:ascii="OPPOSans R" w:eastAsia="OPPOSans R" w:hAnsi="OPPOSans R" w:cstheme="minorHAnsi"/>
          <w:sz w:val="16"/>
          <w:szCs w:val="16"/>
        </w:rPr>
        <w:t>, have their own BSCs as per their service scope, main business target etc.</w:t>
      </w:r>
    </w:p>
    <w:p w:rsidR="00FC0444" w:rsidRPr="000C50B1" w:rsidRDefault="00D367D0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" w:name="_Toc13767842"/>
      <w:bookmarkStart w:id="2" w:name="_Toc14078595"/>
      <w:r w:rsidRPr="000C50B1">
        <w:rPr>
          <w:rFonts w:ascii="OPPOSans R" w:eastAsia="OPPOSans R" w:hAnsi="OPPOSans R" w:cstheme="minorHAnsi"/>
          <w:sz w:val="24"/>
          <w:szCs w:val="24"/>
        </w:rPr>
        <w:t>Owners</w:t>
      </w:r>
      <w:bookmarkEnd w:id="1"/>
      <w:bookmarkEnd w:id="2"/>
    </w:p>
    <w:p w:rsidR="008B2580" w:rsidRPr="00025B86" w:rsidRDefault="00B12F75" w:rsidP="00DA0B4C">
      <w:pPr>
        <w:spacing w:line="276" w:lineRule="auto"/>
        <w:ind w:leftChars="150" w:left="315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t>Operation Manager of Contact Centers are responsible for BSC of all related roles as internal management</w:t>
      </w:r>
    </w:p>
    <w:p w:rsidR="00B029EF" w:rsidRPr="000C50B1" w:rsidRDefault="009362AA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3" w:name="_Toc13767843"/>
      <w:bookmarkStart w:id="4" w:name="_Toc14078596"/>
      <w:r w:rsidRPr="000C50B1">
        <w:rPr>
          <w:rFonts w:ascii="OPPOSans R" w:eastAsia="OPPOSans R" w:hAnsi="OPPOSans R" w:cstheme="minorHAnsi"/>
          <w:sz w:val="24"/>
          <w:szCs w:val="24"/>
        </w:rPr>
        <w:t xml:space="preserve">General Principles of </w:t>
      </w:r>
      <w:bookmarkEnd w:id="3"/>
      <w:r w:rsidR="00860130" w:rsidRPr="000C50B1">
        <w:rPr>
          <w:rFonts w:ascii="OPPOSans R" w:eastAsia="OPPOSans R" w:hAnsi="OPPOSans R" w:cstheme="minorHAnsi"/>
          <w:sz w:val="24"/>
          <w:szCs w:val="24"/>
        </w:rPr>
        <w:t>BSC</w:t>
      </w:r>
      <w:bookmarkEnd w:id="4"/>
    </w:p>
    <w:p w:rsidR="00471F3D" w:rsidRPr="003E455B" w:rsidRDefault="009362AA" w:rsidP="00DA0B4C">
      <w:pPr>
        <w:pStyle w:val="a7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t>All service channels</w:t>
      </w:r>
      <w:r w:rsidR="00860130" w:rsidRPr="004F00AC">
        <w:rPr>
          <w:rFonts w:ascii="OPPOSans R" w:eastAsia="OPPOSans R" w:hAnsi="OPPOSans R" w:cstheme="minorHAnsi"/>
          <w:sz w:val="16"/>
          <w:szCs w:val="16"/>
        </w:rPr>
        <w:t>/scope of the role</w:t>
      </w:r>
      <w:r w:rsidRPr="004F00AC">
        <w:rPr>
          <w:rFonts w:ascii="OPPOSans R" w:eastAsia="OPPOSans R" w:hAnsi="OPPOSans R" w:cstheme="minorHAnsi"/>
          <w:sz w:val="16"/>
          <w:szCs w:val="16"/>
        </w:rPr>
        <w:t xml:space="preserve"> shall be covered in </w:t>
      </w:r>
      <w:r w:rsidR="00860130" w:rsidRPr="004F00AC">
        <w:rPr>
          <w:rFonts w:ascii="OPPOSans R" w:eastAsia="OPPOSans R" w:hAnsi="OPPOSans R" w:cstheme="minorHAnsi"/>
          <w:sz w:val="16"/>
          <w:szCs w:val="16"/>
        </w:rPr>
        <w:t xml:space="preserve">BSC, </w:t>
      </w:r>
      <w:r w:rsidR="003F407B" w:rsidRPr="004F00AC">
        <w:rPr>
          <w:rFonts w:ascii="OPPOSans R" w:eastAsia="OPPOSans R" w:hAnsi="OPPOSans R" w:cstheme="minorHAnsi"/>
          <w:sz w:val="16"/>
          <w:szCs w:val="16"/>
        </w:rPr>
        <w:t xml:space="preserve">like </w:t>
      </w:r>
      <w:proofErr w:type="gramStart"/>
      <w:r w:rsidR="003F407B" w:rsidRPr="004F00AC">
        <w:rPr>
          <w:rFonts w:ascii="OPPOSans R" w:eastAsia="OPPOSans R" w:hAnsi="OPPOSans R" w:cstheme="minorHAnsi"/>
          <w:sz w:val="16"/>
          <w:szCs w:val="16"/>
        </w:rPr>
        <w:t xml:space="preserve">inbound, </w:t>
      </w:r>
      <w:r w:rsidR="00860130" w:rsidRPr="004F00AC">
        <w:rPr>
          <w:rFonts w:ascii="OPPOSans R" w:eastAsia="OPPOSans R" w:hAnsi="OPPOSans R" w:cstheme="minorHAnsi"/>
          <w:sz w:val="16"/>
          <w:szCs w:val="16"/>
        </w:rPr>
        <w:t xml:space="preserve">  </w:t>
      </w:r>
      <w:proofErr w:type="gramEnd"/>
      <w:r w:rsidR="003F407B" w:rsidRPr="003E455B">
        <w:rPr>
          <w:rFonts w:ascii="OPPOSans R" w:eastAsia="OPPOSans R" w:hAnsi="OPPOSans R" w:cstheme="minorHAnsi"/>
          <w:sz w:val="16"/>
          <w:szCs w:val="16"/>
        </w:rPr>
        <w:t>outbound survey, Email, Chat and other social media channels.</w:t>
      </w:r>
    </w:p>
    <w:p w:rsidR="00B92EA6" w:rsidRPr="003E455B" w:rsidRDefault="003F407B" w:rsidP="00DA0B4C">
      <w:pPr>
        <w:pStyle w:val="a7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t xml:space="preserve">Should there </w:t>
      </w:r>
      <w:r w:rsidR="00860130" w:rsidRPr="004F00AC">
        <w:rPr>
          <w:rFonts w:ascii="OPPOSans R" w:eastAsia="OPPOSans R" w:hAnsi="OPPOSans R" w:cstheme="minorHAnsi"/>
          <w:sz w:val="16"/>
          <w:szCs w:val="16"/>
        </w:rPr>
        <w:t>be more than 1 region covered by the role</w:t>
      </w:r>
      <w:r w:rsidRPr="004F00AC">
        <w:rPr>
          <w:rFonts w:ascii="OPPOSans R" w:eastAsia="OPPOSans R" w:hAnsi="OPPOSans R" w:cstheme="minorHAnsi"/>
          <w:sz w:val="16"/>
          <w:szCs w:val="16"/>
        </w:rPr>
        <w:t xml:space="preserve">, KPI metrics shall </w:t>
      </w:r>
      <w:r w:rsidR="004D16B4" w:rsidRPr="004F00AC">
        <w:rPr>
          <w:rFonts w:ascii="OPPOSans R" w:eastAsia="OPPOSans R" w:hAnsi="OPPOSans R" w:cstheme="minorHAnsi"/>
          <w:sz w:val="16"/>
          <w:szCs w:val="16"/>
        </w:rPr>
        <w:t xml:space="preserve">vary </w:t>
      </w:r>
      <w:r w:rsidR="004D16B4" w:rsidRPr="003E455B">
        <w:rPr>
          <w:rFonts w:ascii="OPPOSans R" w:eastAsia="OPPOSans R" w:hAnsi="OPPOSans R" w:cstheme="minorHAnsi"/>
          <w:sz w:val="16"/>
          <w:szCs w:val="16"/>
        </w:rPr>
        <w:t>among regions</w:t>
      </w:r>
      <w:r w:rsidRPr="003E455B">
        <w:rPr>
          <w:rFonts w:ascii="OPPOSans R" w:eastAsia="OPPOSans R" w:hAnsi="OPPOSans R" w:cstheme="minorHAnsi"/>
          <w:sz w:val="16"/>
          <w:szCs w:val="16"/>
        </w:rPr>
        <w:t xml:space="preserve"> as per the current performance level of each.</w:t>
      </w:r>
    </w:p>
    <w:p w:rsidR="008B2580" w:rsidRPr="00025B86" w:rsidRDefault="00860130" w:rsidP="00DA0B4C">
      <w:pPr>
        <w:pStyle w:val="a7"/>
        <w:numPr>
          <w:ilvl w:val="0"/>
          <w:numId w:val="28"/>
        </w:numPr>
        <w:spacing w:line="276" w:lineRule="auto"/>
        <w:ind w:firstLineChars="2" w:firstLine="3"/>
        <w:rPr>
          <w:rFonts w:ascii="OPPOSans R" w:eastAsia="OPPOSans R" w:hAnsi="OPPOSans R" w:cstheme="minorHAnsi"/>
          <w:sz w:val="16"/>
          <w:szCs w:val="16"/>
        </w:rPr>
      </w:pPr>
      <w:r w:rsidRPr="004F00AC">
        <w:rPr>
          <w:rFonts w:ascii="OPPOSans R" w:eastAsia="OPPOSans R" w:hAnsi="OPPOSans R" w:cstheme="minorHAnsi"/>
          <w:sz w:val="16"/>
          <w:szCs w:val="16"/>
        </w:rPr>
        <w:t>BSC</w:t>
      </w:r>
      <w:r w:rsidR="00B92EA6" w:rsidRPr="004F00AC">
        <w:rPr>
          <w:rFonts w:ascii="OPPOSans R" w:eastAsia="OPPOSans R" w:hAnsi="OPPOSans R" w:cstheme="minorHAnsi"/>
          <w:sz w:val="16"/>
          <w:szCs w:val="16"/>
        </w:rPr>
        <w:t xml:space="preserve"> is not set once for all, which should be reviewed and revised, </w:t>
      </w:r>
      <w:r w:rsidR="00B92EA6" w:rsidRPr="00025B86">
        <w:rPr>
          <w:rFonts w:ascii="OPPOSans R" w:eastAsia="OPPOSans R" w:hAnsi="OPPOSans R" w:cstheme="minorHAnsi"/>
          <w:sz w:val="16"/>
          <w:szCs w:val="16"/>
        </w:rPr>
        <w:t xml:space="preserve">when </w:t>
      </w:r>
      <w:proofErr w:type="gramStart"/>
      <w:r w:rsidR="00B92EA6" w:rsidRPr="00025B86">
        <w:rPr>
          <w:rFonts w:ascii="OPPOSans R" w:eastAsia="OPPOSans R" w:hAnsi="OPPOSans R" w:cstheme="minorHAnsi"/>
          <w:sz w:val="16"/>
          <w:szCs w:val="16"/>
        </w:rPr>
        <w:t>necessary,  at</w:t>
      </w:r>
      <w:proofErr w:type="gramEnd"/>
      <w:r w:rsidR="00B92EA6" w:rsidRPr="00025B86">
        <w:rPr>
          <w:rFonts w:ascii="OPPOSans R" w:eastAsia="OPPOSans R" w:hAnsi="OPPOSans R" w:cstheme="minorHAnsi"/>
          <w:sz w:val="16"/>
          <w:szCs w:val="16"/>
        </w:rPr>
        <w:t xml:space="preserve"> least every half a year to meet the operation level of the site</w:t>
      </w:r>
      <w:r w:rsidRPr="00025B86">
        <w:rPr>
          <w:rFonts w:ascii="OPPOSans R" w:eastAsia="OPPOSans R" w:hAnsi="OPPOSans R" w:cstheme="minorHAnsi"/>
          <w:sz w:val="16"/>
          <w:szCs w:val="16"/>
        </w:rPr>
        <w:t>/team</w:t>
      </w:r>
      <w:r w:rsidR="00B92EA6" w:rsidRPr="00025B86">
        <w:rPr>
          <w:rFonts w:ascii="OPPOSans R" w:eastAsia="OPPOSans R" w:hAnsi="OPPOSans R" w:cstheme="minorHAnsi"/>
          <w:sz w:val="16"/>
          <w:szCs w:val="16"/>
        </w:rPr>
        <w:t>.</w:t>
      </w:r>
    </w:p>
    <w:p w:rsidR="00471F3D" w:rsidRDefault="00404891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16"/>
          <w:szCs w:val="16"/>
        </w:rPr>
      </w:pPr>
      <w:bookmarkStart w:id="5" w:name="_Toc13767844"/>
      <w:bookmarkStart w:id="6" w:name="_Toc14078597"/>
      <w:r>
        <w:rPr>
          <w:rFonts w:ascii="OPPOSans R" w:eastAsia="OPPOSans R" w:hAnsi="OPPOSans R" w:cstheme="minorHAnsi"/>
          <w:sz w:val="24"/>
          <w:szCs w:val="24"/>
        </w:rPr>
        <w:t xml:space="preserve">BSC </w:t>
      </w:r>
      <w:r w:rsidR="005D71FB" w:rsidRPr="00404891">
        <w:rPr>
          <w:rFonts w:ascii="OPPOSans R" w:eastAsia="OPPOSans R" w:hAnsi="OPPOSans R" w:cstheme="minorHAnsi"/>
          <w:sz w:val="24"/>
          <w:szCs w:val="24"/>
        </w:rPr>
        <w:t>Structure</w:t>
      </w:r>
      <w:bookmarkEnd w:id="5"/>
      <w:bookmarkEnd w:id="6"/>
    </w:p>
    <w:p w:rsidR="00404891" w:rsidRDefault="00404891" w:rsidP="00DA0B4C">
      <w:pPr>
        <w:spacing w:line="276" w:lineRule="auto"/>
      </w:pPr>
    </w:p>
    <w:p w:rsidR="00404891" w:rsidRPr="00404891" w:rsidRDefault="00404891" w:rsidP="00DA0B4C">
      <w:pPr>
        <w:spacing w:line="276" w:lineRule="auto"/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A47BF3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  <w:r w:rsidRPr="004F00AC">
        <w:rPr>
          <w:rFonts w:ascii="OPPOSans R" w:eastAsia="OPPOSans R" w:hAnsi="OPPOSans R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5274310" cy="4476750"/>
            <wp:effectExtent l="0" t="0" r="254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0E7F60" w:rsidRPr="004F00AC" w:rsidRDefault="000E7F60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  <w:r w:rsidRPr="004F00AC">
        <w:rPr>
          <w:rFonts w:ascii="OPPOSans R" w:eastAsia="OPPOSans R" w:hAnsi="OPPOSans R" w:hint="eastAsia"/>
          <w:sz w:val="16"/>
          <w:szCs w:val="16"/>
        </w:rPr>
        <w:t>O</w:t>
      </w:r>
      <w:r w:rsidRPr="004F00AC">
        <w:rPr>
          <w:rFonts w:ascii="OPPOSans R" w:eastAsia="OPPOSans R" w:hAnsi="OPPOSans R"/>
          <w:sz w:val="16"/>
          <w:szCs w:val="16"/>
        </w:rPr>
        <w:t>verall weight: 100%; Weight for each aspect can be designed as per actual considerations.</w:t>
      </w:r>
    </w:p>
    <w:p w:rsidR="0024726B" w:rsidRPr="004F00AC" w:rsidRDefault="0024726B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</w:p>
    <w:p w:rsidR="007D5D11" w:rsidRPr="0099134F" w:rsidRDefault="007D5D11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7" w:name="_Toc14078598"/>
      <w:bookmarkStart w:id="8" w:name="_Toc13767847"/>
      <w:r w:rsidRPr="0099134F">
        <w:rPr>
          <w:rFonts w:ascii="OPPOSans R" w:eastAsia="OPPOSans R" w:hAnsi="OPPOSans R" w:cstheme="minorHAnsi"/>
          <w:sz w:val="24"/>
          <w:szCs w:val="24"/>
        </w:rPr>
        <w:t>Application of BSC Result</w:t>
      </w:r>
      <w:bookmarkEnd w:id="7"/>
    </w:p>
    <w:p w:rsidR="00EA7367" w:rsidRPr="004F00AC" w:rsidRDefault="00F64F66" w:rsidP="00DA0B4C">
      <w:pPr>
        <w:spacing w:line="276" w:lineRule="auto"/>
        <w:rPr>
          <w:rFonts w:ascii="OPPOSans R" w:eastAsia="OPPOSans R" w:hAnsi="OPPOSans R"/>
          <w:sz w:val="16"/>
          <w:szCs w:val="16"/>
        </w:rPr>
      </w:pPr>
      <w:r w:rsidRPr="004F00AC">
        <w:rPr>
          <w:rFonts w:ascii="OPPOSans R" w:eastAsia="OPPOSans R" w:hAnsi="OPPOSans R"/>
          <w:sz w:val="16"/>
          <w:szCs w:val="16"/>
        </w:rPr>
        <w:t xml:space="preserve">Bonus/penalty can </w:t>
      </w:r>
      <w:proofErr w:type="gramStart"/>
      <w:r w:rsidRPr="004F00AC">
        <w:rPr>
          <w:rFonts w:ascii="OPPOSans R" w:eastAsia="OPPOSans R" w:hAnsi="OPPOSans R"/>
          <w:sz w:val="16"/>
          <w:szCs w:val="16"/>
        </w:rPr>
        <w:t>be connected with</w:t>
      </w:r>
      <w:proofErr w:type="gramEnd"/>
      <w:r w:rsidRPr="004F00AC">
        <w:rPr>
          <w:rFonts w:ascii="OPPOSans R" w:eastAsia="OPPOSans R" w:hAnsi="OPPOSans R"/>
          <w:sz w:val="16"/>
          <w:szCs w:val="16"/>
        </w:rPr>
        <w:t xml:space="preserve"> </w:t>
      </w:r>
      <w:r w:rsidRPr="004F00AC">
        <w:rPr>
          <w:rFonts w:ascii="OPPOSans R" w:eastAsia="OPPOSans R" w:hAnsi="OPPOSans R" w:hint="eastAsia"/>
          <w:sz w:val="16"/>
          <w:szCs w:val="16"/>
        </w:rPr>
        <w:t>B</w:t>
      </w:r>
      <w:r w:rsidRPr="004F00AC">
        <w:rPr>
          <w:rFonts w:ascii="OPPOSans R" w:eastAsia="OPPOSans R" w:hAnsi="OPPOSans R"/>
          <w:sz w:val="16"/>
          <w:szCs w:val="16"/>
        </w:rPr>
        <w:t xml:space="preserve">SC result as agents’ performance assessment, based on local salary policies. </w:t>
      </w:r>
      <w:bookmarkEnd w:id="8"/>
    </w:p>
    <w:p w:rsidR="000C12DA" w:rsidRPr="004F00AC" w:rsidRDefault="000C12DA" w:rsidP="00DA0B4C">
      <w:pPr>
        <w:pStyle w:val="a7"/>
        <w:spacing w:line="276" w:lineRule="auto"/>
        <w:ind w:left="720" w:firstLine="320"/>
        <w:rPr>
          <w:rFonts w:ascii="OPPOSans R" w:eastAsia="OPPOSans R" w:hAnsi="OPPOSans R" w:cstheme="minorHAnsi"/>
          <w:sz w:val="16"/>
          <w:szCs w:val="16"/>
        </w:rPr>
      </w:pPr>
    </w:p>
    <w:p w:rsidR="00315558" w:rsidRPr="0099134F" w:rsidRDefault="00630C47" w:rsidP="00DA0B4C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9" w:name="_Toc12298449"/>
      <w:bookmarkStart w:id="10" w:name="_Toc12355531"/>
      <w:bookmarkStart w:id="11" w:name="_Toc12355621"/>
      <w:bookmarkStart w:id="12" w:name="_Toc13767849"/>
      <w:bookmarkStart w:id="13" w:name="_Toc14078599"/>
      <w:r w:rsidRPr="0099134F">
        <w:rPr>
          <w:rFonts w:ascii="OPPOSans R" w:eastAsia="OPPOSans R" w:hAnsi="OPPOSans R" w:cstheme="minorHAnsi"/>
          <w:sz w:val="24"/>
          <w:szCs w:val="24"/>
        </w:rPr>
        <w:lastRenderedPageBreak/>
        <w:t>Attachments</w:t>
      </w:r>
      <w:bookmarkEnd w:id="9"/>
      <w:bookmarkEnd w:id="10"/>
      <w:bookmarkEnd w:id="11"/>
      <w:bookmarkEnd w:id="12"/>
      <w:bookmarkEnd w:id="13"/>
    </w:p>
    <w:bookmarkStart w:id="14" w:name="_2.6-1_OPPO_Phone"/>
    <w:bookmarkStart w:id="15" w:name="_2.13-1_Weekly_RV"/>
    <w:bookmarkStart w:id="16" w:name="_Toc12298450"/>
    <w:bookmarkStart w:id="17" w:name="_Toc12355532"/>
    <w:bookmarkStart w:id="18" w:name="_Toc12355622"/>
    <w:bookmarkStart w:id="19" w:name="_Toc13767850"/>
    <w:bookmarkStart w:id="20" w:name="_Toc14078600"/>
    <w:bookmarkEnd w:id="14"/>
    <w:bookmarkEnd w:id="15"/>
    <w:p w:rsidR="006C66B3" w:rsidRPr="004F00AC" w:rsidRDefault="00D205E5" w:rsidP="00DA0B4C">
      <w:pPr>
        <w:pStyle w:val="2"/>
        <w:numPr>
          <w:ilvl w:val="0"/>
          <w:numId w:val="30"/>
        </w:numPr>
        <w:spacing w:line="276" w:lineRule="auto"/>
        <w:ind w:firstLine="6"/>
        <w:rPr>
          <w:rFonts w:ascii="OPPOSans R" w:eastAsia="OPPOSans R" w:hAnsi="OPPOSans R" w:cstheme="minorHAnsi"/>
          <w:b w:val="0"/>
          <w:sz w:val="16"/>
          <w:szCs w:val="16"/>
        </w:rPr>
      </w:pPr>
      <w:r w:rsidRPr="004F00AC">
        <w:rPr>
          <w:rFonts w:ascii="OPPOSans R" w:eastAsia="OPPOSans R" w:hAnsi="OPPOSans R" w:cstheme="minorHAnsi"/>
          <w:b w:val="0"/>
          <w:sz w:val="16"/>
          <w:szCs w:val="16"/>
        </w:rPr>
        <w:fldChar w:fldCharType="begin"/>
      </w:r>
      <w:r w:rsidRPr="004F00AC">
        <w:rPr>
          <w:rFonts w:ascii="OPPOSans R" w:eastAsia="OPPOSans R" w:hAnsi="OPPOSans R" w:cstheme="minorHAnsi"/>
          <w:b w:val="0"/>
          <w:sz w:val="16"/>
          <w:szCs w:val="16"/>
        </w:rPr>
        <w:instrText xml:space="preserve"> HYPERLINK "4.2-1%20BSC%20Sheet%20of%20OPPO%20APAC&amp;SEA%20Regional%20Hub_Template.xlsx" </w:instrText>
      </w:r>
      <w:r w:rsidRPr="004F00AC">
        <w:rPr>
          <w:rFonts w:ascii="OPPOSans R" w:eastAsia="OPPOSans R" w:hAnsi="OPPOSans R" w:cstheme="minorHAnsi"/>
          <w:b w:val="0"/>
          <w:sz w:val="16"/>
          <w:szCs w:val="16"/>
        </w:rPr>
        <w:fldChar w:fldCharType="separate"/>
      </w:r>
      <w:r w:rsidR="00917895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>4.2</w:t>
      </w:r>
      <w:r w:rsidR="006C66B3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 xml:space="preserve">-1 </w:t>
      </w:r>
      <w:bookmarkEnd w:id="16"/>
      <w:r w:rsidR="000E7F60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 xml:space="preserve">BSC Sheet of </w:t>
      </w:r>
      <w:r w:rsidR="0053582A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 xml:space="preserve">OPPO </w:t>
      </w:r>
      <w:r w:rsidR="000E7F60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>APAC&amp;SEA Regional Hub</w:t>
      </w:r>
      <w:r w:rsidR="00AD1A92" w:rsidRPr="004F00AC">
        <w:rPr>
          <w:rStyle w:val="a8"/>
          <w:rFonts w:ascii="OPPOSans R" w:eastAsia="OPPOSans R" w:hAnsi="OPPOSans R" w:cstheme="minorHAnsi"/>
          <w:b w:val="0"/>
          <w:sz w:val="16"/>
          <w:szCs w:val="16"/>
        </w:rPr>
        <w:t>_Template</w:t>
      </w:r>
      <w:bookmarkStart w:id="21" w:name="_2.6-2_OPPO_Email"/>
      <w:bookmarkStart w:id="22" w:name="_2.13-2_RV_Report"/>
      <w:bookmarkStart w:id="23" w:name="_2.6-3_OPPO_Chat"/>
      <w:bookmarkEnd w:id="17"/>
      <w:bookmarkEnd w:id="18"/>
      <w:bookmarkEnd w:id="19"/>
      <w:bookmarkEnd w:id="20"/>
      <w:bookmarkEnd w:id="21"/>
      <w:bookmarkEnd w:id="22"/>
      <w:bookmarkEnd w:id="23"/>
      <w:r w:rsidRPr="004F00AC">
        <w:rPr>
          <w:rFonts w:ascii="OPPOSans R" w:eastAsia="OPPOSans R" w:hAnsi="OPPOSans R" w:cstheme="minorHAnsi"/>
          <w:b w:val="0"/>
          <w:sz w:val="16"/>
          <w:szCs w:val="16"/>
        </w:rPr>
        <w:fldChar w:fldCharType="end"/>
      </w:r>
    </w:p>
    <w:p w:rsidR="005215D7" w:rsidRPr="004F00AC" w:rsidRDefault="005215D7" w:rsidP="00DA0B4C">
      <w:pPr>
        <w:pStyle w:val="2"/>
        <w:spacing w:line="276" w:lineRule="auto"/>
        <w:ind w:left="420"/>
        <w:rPr>
          <w:rFonts w:ascii="OPPOSans R" w:eastAsia="OPPOSans R" w:hAnsi="OPPOSans R" w:cstheme="minorHAnsi"/>
          <w:b w:val="0"/>
          <w:sz w:val="16"/>
          <w:szCs w:val="16"/>
        </w:rPr>
      </w:pPr>
      <w:bookmarkStart w:id="24" w:name="_Toc14078601"/>
      <w:r w:rsidRPr="004F00AC">
        <w:rPr>
          <w:rFonts w:ascii="OPPOSans R" w:eastAsia="OPPOSans R" w:hAnsi="OPPOSans R" w:cstheme="minorHAnsi"/>
          <w:b w:val="0"/>
          <w:sz w:val="16"/>
          <w:szCs w:val="16"/>
        </w:rPr>
        <w:t xml:space="preserve">6.2  </w:t>
      </w:r>
      <w:hyperlink r:id="rId11" w:history="1">
        <w:r w:rsidRPr="004F00AC">
          <w:rPr>
            <w:rStyle w:val="a8"/>
            <w:rFonts w:ascii="OPPOSans R" w:eastAsia="OPPOSans R" w:hAnsi="OPPOSans R" w:cstheme="minorHAnsi"/>
            <w:b w:val="0"/>
            <w:sz w:val="16"/>
            <w:szCs w:val="16"/>
          </w:rPr>
          <w:t>4.2-2 Questionnaire_QA</w:t>
        </w:r>
        <w:bookmarkEnd w:id="24"/>
      </w:hyperlink>
    </w:p>
    <w:p w:rsidR="005215D7" w:rsidRPr="004F00AC" w:rsidRDefault="005215D7" w:rsidP="00DA0B4C">
      <w:pPr>
        <w:pStyle w:val="2"/>
        <w:spacing w:line="276" w:lineRule="auto"/>
        <w:ind w:left="420"/>
        <w:rPr>
          <w:rFonts w:ascii="OPPOSans R" w:eastAsia="OPPOSans R" w:hAnsi="OPPOSans R" w:cstheme="minorHAnsi"/>
          <w:b w:val="0"/>
          <w:sz w:val="16"/>
          <w:szCs w:val="16"/>
        </w:rPr>
      </w:pPr>
      <w:bookmarkStart w:id="25" w:name="_Toc14078602"/>
      <w:r w:rsidRPr="004F00AC">
        <w:rPr>
          <w:rFonts w:ascii="OPPOSans R" w:eastAsia="OPPOSans R" w:hAnsi="OPPOSans R" w:cstheme="minorHAnsi"/>
          <w:b w:val="0"/>
          <w:sz w:val="16"/>
          <w:szCs w:val="16"/>
        </w:rPr>
        <w:t xml:space="preserve">6.3  </w:t>
      </w:r>
      <w:hyperlink r:id="rId12" w:history="1">
        <w:r w:rsidRPr="004F00AC">
          <w:rPr>
            <w:rStyle w:val="a8"/>
            <w:rFonts w:ascii="OPPOSans R" w:eastAsia="OPPOSans R" w:hAnsi="OPPOSans R" w:cstheme="minorHAnsi"/>
            <w:b w:val="0"/>
            <w:sz w:val="16"/>
            <w:szCs w:val="16"/>
          </w:rPr>
          <w:t>4.2-3 Questionnaire_TL</w:t>
        </w:r>
        <w:bookmarkEnd w:id="25"/>
      </w:hyperlink>
    </w:p>
    <w:p w:rsidR="005215D7" w:rsidRPr="004F00AC" w:rsidRDefault="005215D7" w:rsidP="00DA0B4C">
      <w:pPr>
        <w:pStyle w:val="2"/>
        <w:spacing w:line="276" w:lineRule="auto"/>
        <w:ind w:left="420"/>
        <w:rPr>
          <w:rFonts w:ascii="OPPOSans R" w:eastAsia="OPPOSans R" w:hAnsi="OPPOSans R" w:cstheme="minorHAnsi"/>
          <w:b w:val="0"/>
          <w:sz w:val="16"/>
          <w:szCs w:val="16"/>
        </w:rPr>
      </w:pPr>
      <w:bookmarkStart w:id="26" w:name="_Toc14078603"/>
      <w:r w:rsidRPr="004F00AC">
        <w:rPr>
          <w:rFonts w:ascii="OPPOSans R" w:eastAsia="OPPOSans R" w:hAnsi="OPPOSans R" w:cstheme="minorHAnsi"/>
          <w:b w:val="0"/>
          <w:sz w:val="16"/>
          <w:szCs w:val="16"/>
        </w:rPr>
        <w:t xml:space="preserve">6.4  </w:t>
      </w:r>
      <w:hyperlink r:id="rId13" w:history="1">
        <w:r w:rsidRPr="004F00AC">
          <w:rPr>
            <w:rStyle w:val="a8"/>
            <w:rFonts w:ascii="OPPOSans R" w:eastAsia="OPPOSans R" w:hAnsi="OPPOSans R" w:cstheme="minorHAnsi"/>
            <w:b w:val="0"/>
            <w:sz w:val="16"/>
            <w:szCs w:val="16"/>
          </w:rPr>
          <w:t>4.2-4 Questionnaires_Trainer &amp;</w:t>
        </w:r>
        <w:bookmarkStart w:id="27" w:name="_GoBack"/>
        <w:bookmarkEnd w:id="27"/>
        <w:r w:rsidRPr="004F00AC">
          <w:rPr>
            <w:rStyle w:val="a8"/>
            <w:rFonts w:ascii="OPPOSans R" w:eastAsia="OPPOSans R" w:hAnsi="OPPOSans R" w:cstheme="minorHAnsi"/>
            <w:b w:val="0"/>
            <w:sz w:val="16"/>
            <w:szCs w:val="16"/>
          </w:rPr>
          <w:t xml:space="preserve"> SME</w:t>
        </w:r>
        <w:bookmarkEnd w:id="26"/>
      </w:hyperlink>
    </w:p>
    <w:sectPr w:rsidR="005215D7" w:rsidRPr="004F00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374" w:rsidRDefault="00AD1374" w:rsidP="00EF1A1A">
      <w:r>
        <w:separator/>
      </w:r>
    </w:p>
  </w:endnote>
  <w:endnote w:type="continuationSeparator" w:id="0">
    <w:p w:rsidR="00AD1374" w:rsidRDefault="00AD1374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1E" w:rsidRDefault="00D11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1E" w:rsidRDefault="00D11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1E" w:rsidRDefault="00D11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374" w:rsidRDefault="00AD1374" w:rsidP="00EF1A1A">
      <w:r>
        <w:separator/>
      </w:r>
    </w:p>
  </w:footnote>
  <w:footnote w:type="continuationSeparator" w:id="0">
    <w:p w:rsidR="00AD1374" w:rsidRDefault="00AD1374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1E" w:rsidRDefault="00D11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5DFE" w:rsidRPr="00BF260F" w:rsidRDefault="00EF1A1A" w:rsidP="00895DFE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="Calibri"/>
        <w:bCs/>
        <w:sz w:val="26"/>
        <w:szCs w:val="26"/>
        <w:u w:val="single"/>
      </w:rPr>
    </w:pPr>
    <w:r w:rsidRPr="00BF260F">
      <w:rPr>
        <w:rFonts w:ascii="OPPOSans M" w:eastAsia="OPPOSans M" w:hAnsi="OPPOSans M" w:cs="Calibri"/>
        <w:bCs/>
        <w:sz w:val="26"/>
        <w:szCs w:val="26"/>
        <w:u w:val="single"/>
      </w:rPr>
      <w:t xml:space="preserve">Guangdong OPPO Mobile Telecommunications Corp., Ltd.      </w:t>
    </w:r>
    <w:r w:rsidR="00895DFE" w:rsidRPr="00BF260F">
      <w:rPr>
        <w:rFonts w:ascii="OPPOSans M" w:eastAsia="OPPOSans M" w:hAnsi="OPPOSans M" w:cs="Calibri"/>
        <w:bCs/>
        <w:sz w:val="26"/>
        <w:szCs w:val="26"/>
        <w:u w:val="single"/>
      </w:rPr>
      <w:t xml:space="preserve">           </w:t>
    </w:r>
    <w:r w:rsidRPr="00BF260F">
      <w:rPr>
        <w:rFonts w:ascii="OPPOSans M" w:eastAsia="OPPOSans M" w:hAnsi="OPPOSans M" w:cs="Calibri"/>
        <w:bCs/>
        <w:sz w:val="26"/>
        <w:szCs w:val="26"/>
        <w:u w:val="single"/>
      </w:rPr>
      <w:t xml:space="preserve">    </w:t>
    </w:r>
  </w:p>
  <w:p w:rsidR="00EF1A1A" w:rsidRPr="00895DFE" w:rsidRDefault="00EF1A1A" w:rsidP="00895DFE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Cs/>
        <w:sz w:val="20"/>
        <w:szCs w:val="20"/>
      </w:rPr>
    </w:pP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>File No.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>：</w:t>
    </w:r>
    <w:r w:rsidR="00560601" w:rsidRPr="00895DFE">
      <w:rPr>
        <w:rFonts w:ascii="OPPOSans M" w:eastAsia="OPPOSans M" w:hAnsi="OPPOSans M" w:cstheme="minorHAnsi"/>
        <w:bCs/>
        <w:sz w:val="20"/>
        <w:szCs w:val="20"/>
        <w:u w:val="single"/>
      </w:rPr>
      <w:t>190</w:t>
    </w:r>
    <w:r w:rsidR="00366C62" w:rsidRPr="00895DFE">
      <w:rPr>
        <w:rFonts w:ascii="OPPOSans M" w:eastAsia="OPPOSans M" w:hAnsi="OPPOSans M" w:cstheme="minorHAnsi"/>
        <w:bCs/>
        <w:sz w:val="20"/>
        <w:szCs w:val="20"/>
        <w:u w:val="single"/>
      </w:rPr>
      <w:t>711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01                                     </w:t>
    </w:r>
    <w:r w:rsidRPr="00895DFE">
      <w:rPr>
        <w:rFonts w:ascii="OPPOSans M" w:eastAsia="OPPOSans M" w:hAnsi="OPPOSans M" w:cstheme="minorHAnsi" w:hint="eastAsia"/>
        <w:bCs/>
        <w:sz w:val="20"/>
        <w:szCs w:val="20"/>
        <w:u w:val="single"/>
      </w:rPr>
      <w:t xml:space="preserve"> 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            Page：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fldChar w:fldCharType="begin"/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instrText xml:space="preserve"> PAGE </w:instrTex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fldChar w:fldCharType="separate"/>
    </w:r>
    <w:r w:rsidR="004B48B5" w:rsidRPr="00895DFE">
      <w:rPr>
        <w:rFonts w:ascii="OPPOSans M" w:eastAsia="OPPOSans M" w:hAnsi="OPPOSans M" w:cstheme="minorHAnsi"/>
        <w:bCs/>
        <w:noProof/>
        <w:sz w:val="20"/>
        <w:szCs w:val="20"/>
        <w:u w:val="single"/>
      </w:rPr>
      <w:t>1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fldChar w:fldCharType="end"/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o</w:t>
    </w:r>
    <w:r w:rsidR="008177F2" w:rsidRPr="00895DFE">
      <w:rPr>
        <w:rFonts w:ascii="OPPOSans M" w:eastAsia="OPPOSans M" w:hAnsi="OPPOSans M" w:cstheme="minorHAnsi"/>
        <w:bCs/>
        <w:color w:val="000000" w:themeColor="text1"/>
        <w:sz w:val="20"/>
        <w:szCs w:val="20"/>
        <w:u w:val="single"/>
      </w:rPr>
      <w:t xml:space="preserve">f </w:t>
    </w:r>
    <w:r w:rsidR="00200E88" w:rsidRPr="00895DFE">
      <w:rPr>
        <w:rFonts w:ascii="OPPOSans M" w:eastAsia="OPPOSans M" w:hAnsi="OPPOSans M" w:cstheme="minorHAnsi"/>
        <w:bCs/>
        <w:color w:val="000000" w:themeColor="text1"/>
        <w:sz w:val="20"/>
        <w:szCs w:val="20"/>
        <w:u w:val="single"/>
      </w:rPr>
      <w:t>4</w:t>
    </w:r>
  </w:p>
  <w:p w:rsidR="00895DFE" w:rsidRDefault="00EF1A1A" w:rsidP="000C6146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Cs/>
        <w:sz w:val="20"/>
        <w:szCs w:val="20"/>
        <w:u w:val="single"/>
      </w:rPr>
    </w:pP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TO: OPPO Overseas Contact Centers                                                                 </w:t>
    </w:r>
    <w:proofErr w:type="spellStart"/>
    <w:proofErr w:type="gramStart"/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>CC:</w:t>
    </w:r>
    <w:r w:rsidR="000C6146">
      <w:rPr>
        <w:rFonts w:ascii="OPPOSans M" w:eastAsia="OPPOSans M" w:hAnsi="OPPOSans M" w:cstheme="minorHAnsi"/>
        <w:bCs/>
        <w:sz w:val="20"/>
        <w:szCs w:val="20"/>
        <w:u w:val="single"/>
      </w:rPr>
      <w:t>G</w:t>
    </w:r>
    <w:r w:rsidR="000C6146">
      <w:rPr>
        <w:rFonts w:ascii="OPPOSans M" w:eastAsia="OPPOSans M" w:hAnsi="OPPOSans M" w:cstheme="minorHAnsi" w:hint="eastAsia"/>
        <w:bCs/>
        <w:sz w:val="20"/>
        <w:szCs w:val="20"/>
        <w:u w:val="single"/>
      </w:rPr>
      <w:t>lobal</w:t>
    </w:r>
    <w:proofErr w:type="spellEnd"/>
    <w:proofErr w:type="gramEnd"/>
    <w:r w:rsidR="000C6146">
      <w:rPr>
        <w:rFonts w:ascii="OPPOSans M" w:eastAsia="OPPOSans M" w:hAnsi="OPPOSans M" w:cstheme="minorHAnsi"/>
        <w:bCs/>
        <w:sz w:val="20"/>
        <w:szCs w:val="20"/>
        <w:u w:val="single"/>
      </w:rPr>
      <w:t xml:space="preserve"> 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Service </w:t>
    </w:r>
    <w:r w:rsidRPr="00895DFE">
      <w:rPr>
        <w:rFonts w:ascii="OPPOSans M" w:eastAsia="OPPOSans M" w:hAnsi="OPPOSans M" w:cstheme="minorHAnsi" w:hint="eastAsia"/>
        <w:bCs/>
        <w:sz w:val="20"/>
        <w:szCs w:val="20"/>
        <w:u w:val="single"/>
      </w:rPr>
      <w:t>Department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                                                             Dept. of </w:t>
    </w:r>
    <w:r w:rsidRPr="00895DFE">
      <w:rPr>
        <w:rFonts w:ascii="OPPOSans M" w:eastAsia="OPPOSans M" w:hAnsi="OPPOSans M" w:cstheme="minorHAnsi" w:hint="eastAsia"/>
        <w:bCs/>
        <w:sz w:val="20"/>
        <w:szCs w:val="20"/>
        <w:u w:val="single"/>
      </w:rPr>
      <w:t>Publishing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: </w:t>
    </w:r>
    <w:r w:rsidR="000C6146">
      <w:rPr>
        <w:rFonts w:ascii="OPPOSans M" w:eastAsia="OPPOSans M" w:hAnsi="OPPOSans M" w:cstheme="minorHAnsi"/>
        <w:bCs/>
        <w:sz w:val="20"/>
        <w:szCs w:val="20"/>
        <w:u w:val="single"/>
      </w:rPr>
      <w:t>G</w:t>
    </w:r>
    <w:r w:rsidR="000C6146">
      <w:rPr>
        <w:rFonts w:ascii="OPPOSans M" w:eastAsia="OPPOSans M" w:hAnsi="OPPOSans M" w:cstheme="minorHAnsi" w:hint="eastAsia"/>
        <w:bCs/>
        <w:sz w:val="20"/>
        <w:szCs w:val="20"/>
        <w:u w:val="single"/>
      </w:rPr>
      <w:t>lobal</w:t>
    </w:r>
    <w:r w:rsidR="000C6146">
      <w:rPr>
        <w:rFonts w:ascii="OPPOSans M" w:eastAsia="OPPOSans M" w:hAnsi="OPPOSans M" w:cstheme="minorHAnsi"/>
        <w:bCs/>
        <w:sz w:val="20"/>
        <w:szCs w:val="20"/>
        <w:u w:val="single"/>
      </w:rPr>
      <w:t xml:space="preserve"> 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Service </w:t>
    </w:r>
    <w:r w:rsidRPr="00895DFE">
      <w:rPr>
        <w:rFonts w:ascii="OPPOSans M" w:eastAsia="OPPOSans M" w:hAnsi="OPPOSans M" w:cstheme="minorHAnsi" w:hint="eastAsia"/>
        <w:bCs/>
        <w:sz w:val="20"/>
        <w:szCs w:val="20"/>
        <w:u w:val="single"/>
      </w:rPr>
      <w:t>Department</w:t>
    </w:r>
    <w:r w:rsidR="00366C62"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      </w:t>
    </w:r>
    <w:r w:rsidR="00A9227F">
      <w:rPr>
        <w:rFonts w:ascii="OPPOSans M" w:eastAsia="OPPOSans M" w:hAnsi="OPPOSans M" w:cstheme="minorHAnsi"/>
        <w:bCs/>
        <w:sz w:val="20"/>
        <w:szCs w:val="20"/>
        <w:u w:val="single"/>
      </w:rPr>
      <w:t xml:space="preserve"> </w:t>
    </w:r>
    <w:r w:rsidR="00366C62"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Date of Issue: </w:t>
    </w:r>
    <w:r w:rsidR="00A9227F">
      <w:rPr>
        <w:rFonts w:ascii="OPPOSans M" w:eastAsia="OPPOSans M" w:hAnsi="OPPOSans M" w:cstheme="minorHAnsi"/>
        <w:bCs/>
        <w:sz w:val="20"/>
        <w:szCs w:val="20"/>
        <w:u w:val="single"/>
      </w:rPr>
      <w:t>J</w:t>
    </w:r>
    <w:r w:rsidR="00A9227F">
      <w:rPr>
        <w:rFonts w:ascii="OPPOSans M" w:eastAsia="OPPOSans M" w:hAnsi="OPPOSans M" w:cstheme="minorHAnsi" w:hint="eastAsia"/>
        <w:bCs/>
        <w:sz w:val="20"/>
        <w:szCs w:val="20"/>
        <w:u w:val="single"/>
      </w:rPr>
      <w:t>ul</w:t>
    </w:r>
    <w:r w:rsidR="00A9227F">
      <w:rPr>
        <w:rFonts w:ascii="OPPOSans M" w:eastAsia="OPPOSans M" w:hAnsi="OPPOSans M" w:cstheme="minorHAnsi"/>
        <w:bCs/>
        <w:sz w:val="20"/>
        <w:szCs w:val="20"/>
        <w:u w:val="single"/>
      </w:rPr>
      <w:t xml:space="preserve"> </w:t>
    </w:r>
    <w:r w:rsidR="00366C62" w:rsidRPr="00895DFE">
      <w:rPr>
        <w:rFonts w:ascii="OPPOSans M" w:eastAsia="OPPOSans M" w:hAnsi="OPPOSans M" w:cstheme="minorHAnsi"/>
        <w:bCs/>
        <w:sz w:val="20"/>
        <w:szCs w:val="20"/>
        <w:u w:val="single"/>
      </w:rPr>
      <w:t>11</w:t>
    </w:r>
    <w:r w:rsidR="00A9227F">
      <w:rPr>
        <w:rFonts w:ascii="OPPOSans M" w:eastAsia="OPPOSans M" w:hAnsi="OPPOSans M" w:cstheme="minorHAnsi"/>
        <w:bCs/>
        <w:sz w:val="20"/>
        <w:szCs w:val="20"/>
        <w:u w:val="single"/>
      </w:rPr>
      <w:t>,20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19 </w:t>
    </w:r>
    <w:r w:rsid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                                                        </w:t>
    </w:r>
    <w:r w:rsidRPr="00895DFE">
      <w:rPr>
        <w:rFonts w:ascii="OPPOSans M" w:eastAsia="OPPOSans M" w:hAnsi="OPPOSans M" w:cstheme="minorHAnsi"/>
        <w:bCs/>
        <w:sz w:val="20"/>
        <w:szCs w:val="20"/>
        <w:u w:val="single"/>
      </w:rPr>
      <w:t xml:space="preserve">   </w:t>
    </w:r>
  </w:p>
  <w:p w:rsidR="00EF1A1A" w:rsidRPr="00895DFE" w:rsidRDefault="00E80662" w:rsidP="00895DFE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cstheme="minorHAnsi"/>
        <w:b/>
        <w:sz w:val="24"/>
        <w:szCs w:val="24"/>
        <w:u w:val="single"/>
      </w:rPr>
    </w:pPr>
    <w:r w:rsidRPr="00895DFE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895DFE" w:rsidRPr="00895DFE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321824" w:rsidRPr="00895DFE">
      <w:rPr>
        <w:rFonts w:ascii="OPPOSans M" w:eastAsia="OPPOSans M" w:hAnsi="OPPOSans M" w:cs="Calibri" w:hint="eastAsia"/>
        <w:b/>
        <w:sz w:val="24"/>
        <w:szCs w:val="24"/>
        <w:u w:val="single"/>
      </w:rPr>
      <w:t>BSC</w:t>
    </w:r>
    <w:r w:rsidR="00366C62" w:rsidRPr="00895DFE">
      <w:rPr>
        <w:rFonts w:ascii="OPPOSans M" w:eastAsia="OPPOSans M" w:hAnsi="OPPOSans M" w:cs="Calibri"/>
        <w:b/>
        <w:sz w:val="24"/>
        <w:szCs w:val="24"/>
        <w:u w:val="single"/>
      </w:rPr>
      <w:t xml:space="preserve"> Management</w:t>
    </w:r>
    <w:r w:rsidR="00EF1A1A" w:rsidRPr="00895DFE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="00321824" w:rsidRPr="00895DFE">
      <w:rPr>
        <w:rFonts w:ascii="OPPOSans M" w:eastAsia="OPPOSans M" w:hAnsi="OPPOSans M" w:cs="Calibri"/>
        <w:b/>
        <w:sz w:val="24"/>
        <w:szCs w:val="24"/>
        <w:u w:val="single"/>
      </w:rPr>
      <w:t>of All Roles</w:t>
    </w:r>
    <w:r w:rsidR="00EF1A1A" w:rsidRPr="00895DFE">
      <w:rPr>
        <w:rFonts w:ascii="OPPOSans M" w:eastAsia="OPPOSans M" w:hAnsi="OPPOSans M" w:cs="Calibri"/>
        <w:b/>
        <w:sz w:val="24"/>
        <w:szCs w:val="24"/>
        <w:u w:val="single"/>
      </w:rPr>
      <w:t xml:space="preserve">                 </w:t>
    </w:r>
    <w:r w:rsidR="00EF1A1A" w:rsidRPr="00895DFE">
      <w:rPr>
        <w:rFonts w:hAnsi="Calibri" w:cs="Calibri"/>
        <w:b/>
        <w:sz w:val="24"/>
        <w:szCs w:val="24"/>
        <w:u w:val="single"/>
      </w:rPr>
      <w:t xml:space="preserve">    </w:t>
    </w:r>
    <w:r w:rsidR="00EF1A1A" w:rsidRPr="00895DFE">
      <w:rPr>
        <w:rFonts w:hAnsi="Calibri" w:cs="Calibri"/>
        <w:b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41E" w:rsidRDefault="00D114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E054DFA"/>
    <w:multiLevelType w:val="hybridMultilevel"/>
    <w:tmpl w:val="39A02DC8"/>
    <w:lvl w:ilvl="0" w:tplc="9ECC859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0073EF5"/>
    <w:multiLevelType w:val="hybridMultilevel"/>
    <w:tmpl w:val="ED6E21A4"/>
    <w:lvl w:ilvl="0" w:tplc="4AE81664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1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C6627ED"/>
    <w:multiLevelType w:val="multilevel"/>
    <w:tmpl w:val="163EADA6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5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39A57DC"/>
    <w:multiLevelType w:val="hybridMultilevel"/>
    <w:tmpl w:val="0776B6BE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BF5EBF"/>
    <w:multiLevelType w:val="hybridMultilevel"/>
    <w:tmpl w:val="7E085D88"/>
    <w:lvl w:ilvl="0" w:tplc="CD304906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E9156A"/>
    <w:multiLevelType w:val="hybridMultilevel"/>
    <w:tmpl w:val="71CAE32E"/>
    <w:lvl w:ilvl="0" w:tplc="14901C3C">
      <w:start w:val="1"/>
      <w:numFmt w:val="bullet"/>
      <w:lvlText w:val=""/>
      <w:lvlJc w:val="left"/>
      <w:pPr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5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6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18"/>
  </w:num>
  <w:num w:numId="3">
    <w:abstractNumId w:val="3"/>
  </w:num>
  <w:num w:numId="4">
    <w:abstractNumId w:val="2"/>
  </w:num>
  <w:num w:numId="5">
    <w:abstractNumId w:val="9"/>
  </w:num>
  <w:num w:numId="6">
    <w:abstractNumId w:val="12"/>
  </w:num>
  <w:num w:numId="7">
    <w:abstractNumId w:val="5"/>
  </w:num>
  <w:num w:numId="8">
    <w:abstractNumId w:val="14"/>
  </w:num>
  <w:num w:numId="9">
    <w:abstractNumId w:val="28"/>
  </w:num>
  <w:num w:numId="10">
    <w:abstractNumId w:val="10"/>
  </w:num>
  <w:num w:numId="11">
    <w:abstractNumId w:val="27"/>
  </w:num>
  <w:num w:numId="12">
    <w:abstractNumId w:val="13"/>
  </w:num>
  <w:num w:numId="13">
    <w:abstractNumId w:val="30"/>
  </w:num>
  <w:num w:numId="14">
    <w:abstractNumId w:val="15"/>
  </w:num>
  <w:num w:numId="15">
    <w:abstractNumId w:val="21"/>
  </w:num>
  <w:num w:numId="16">
    <w:abstractNumId w:val="16"/>
  </w:num>
  <w:num w:numId="17">
    <w:abstractNumId w:val="29"/>
  </w:num>
  <w:num w:numId="18">
    <w:abstractNumId w:val="4"/>
  </w:num>
  <w:num w:numId="19">
    <w:abstractNumId w:val="0"/>
  </w:num>
  <w:num w:numId="20">
    <w:abstractNumId w:val="19"/>
  </w:num>
  <w:num w:numId="21">
    <w:abstractNumId w:val="11"/>
  </w:num>
  <w:num w:numId="22">
    <w:abstractNumId w:val="17"/>
  </w:num>
  <w:num w:numId="23">
    <w:abstractNumId w:val="26"/>
  </w:num>
  <w:num w:numId="24">
    <w:abstractNumId w:val="25"/>
  </w:num>
  <w:num w:numId="25">
    <w:abstractNumId w:val="7"/>
  </w:num>
  <w:num w:numId="26">
    <w:abstractNumId w:val="22"/>
  </w:num>
  <w:num w:numId="27">
    <w:abstractNumId w:val="6"/>
  </w:num>
  <w:num w:numId="28">
    <w:abstractNumId w:val="20"/>
  </w:num>
  <w:num w:numId="29">
    <w:abstractNumId w:val="24"/>
  </w:num>
  <w:num w:numId="30">
    <w:abstractNumId w:val="2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F"/>
    <w:rsid w:val="00013AAA"/>
    <w:rsid w:val="00015D13"/>
    <w:rsid w:val="00025B86"/>
    <w:rsid w:val="0004596E"/>
    <w:rsid w:val="00057C0E"/>
    <w:rsid w:val="000735B8"/>
    <w:rsid w:val="000867A1"/>
    <w:rsid w:val="00090E6B"/>
    <w:rsid w:val="000C12DA"/>
    <w:rsid w:val="000C50B1"/>
    <w:rsid w:val="000C54DF"/>
    <w:rsid w:val="000C6146"/>
    <w:rsid w:val="000D4BC6"/>
    <w:rsid w:val="000E24E2"/>
    <w:rsid w:val="000E66BF"/>
    <w:rsid w:val="000E7F60"/>
    <w:rsid w:val="00123F9D"/>
    <w:rsid w:val="00176A32"/>
    <w:rsid w:val="00183351"/>
    <w:rsid w:val="00184315"/>
    <w:rsid w:val="001B2BA9"/>
    <w:rsid w:val="001B414A"/>
    <w:rsid w:val="001C2B59"/>
    <w:rsid w:val="001D7CF9"/>
    <w:rsid w:val="001E740C"/>
    <w:rsid w:val="001F3606"/>
    <w:rsid w:val="001F4FE0"/>
    <w:rsid w:val="00200E88"/>
    <w:rsid w:val="00215452"/>
    <w:rsid w:val="00216C62"/>
    <w:rsid w:val="0024133B"/>
    <w:rsid w:val="002425AA"/>
    <w:rsid w:val="0024726B"/>
    <w:rsid w:val="00264ADA"/>
    <w:rsid w:val="00313C6E"/>
    <w:rsid w:val="00315558"/>
    <w:rsid w:val="00321824"/>
    <w:rsid w:val="00336991"/>
    <w:rsid w:val="003661EF"/>
    <w:rsid w:val="00366C62"/>
    <w:rsid w:val="00377927"/>
    <w:rsid w:val="003E455B"/>
    <w:rsid w:val="003F407B"/>
    <w:rsid w:val="00404891"/>
    <w:rsid w:val="00434165"/>
    <w:rsid w:val="00436DB4"/>
    <w:rsid w:val="004420BB"/>
    <w:rsid w:val="00454B04"/>
    <w:rsid w:val="00456E13"/>
    <w:rsid w:val="00461A48"/>
    <w:rsid w:val="00471F3D"/>
    <w:rsid w:val="00473FA0"/>
    <w:rsid w:val="00490763"/>
    <w:rsid w:val="004B48B5"/>
    <w:rsid w:val="004C3FB7"/>
    <w:rsid w:val="004D16B4"/>
    <w:rsid w:val="004D6459"/>
    <w:rsid w:val="004F00AC"/>
    <w:rsid w:val="00512CB5"/>
    <w:rsid w:val="005215D7"/>
    <w:rsid w:val="005315EF"/>
    <w:rsid w:val="0053582A"/>
    <w:rsid w:val="00536D27"/>
    <w:rsid w:val="00547037"/>
    <w:rsid w:val="005554E7"/>
    <w:rsid w:val="00560601"/>
    <w:rsid w:val="00572C58"/>
    <w:rsid w:val="00573D18"/>
    <w:rsid w:val="00595988"/>
    <w:rsid w:val="005D71FB"/>
    <w:rsid w:val="005E24A4"/>
    <w:rsid w:val="0061032E"/>
    <w:rsid w:val="00614852"/>
    <w:rsid w:val="00630C47"/>
    <w:rsid w:val="00631E2E"/>
    <w:rsid w:val="006428CB"/>
    <w:rsid w:val="00642FB9"/>
    <w:rsid w:val="00644EC3"/>
    <w:rsid w:val="00686AEE"/>
    <w:rsid w:val="006921CE"/>
    <w:rsid w:val="006C2B2B"/>
    <w:rsid w:val="006C66B3"/>
    <w:rsid w:val="006D4CFE"/>
    <w:rsid w:val="007151D6"/>
    <w:rsid w:val="00771845"/>
    <w:rsid w:val="0077447F"/>
    <w:rsid w:val="007C074D"/>
    <w:rsid w:val="007C617B"/>
    <w:rsid w:val="007D5D11"/>
    <w:rsid w:val="007D6439"/>
    <w:rsid w:val="007E38B0"/>
    <w:rsid w:val="007E4561"/>
    <w:rsid w:val="007E4CA3"/>
    <w:rsid w:val="0080398F"/>
    <w:rsid w:val="00813B8B"/>
    <w:rsid w:val="008177F2"/>
    <w:rsid w:val="00860130"/>
    <w:rsid w:val="008722C4"/>
    <w:rsid w:val="00895DFE"/>
    <w:rsid w:val="00896FCB"/>
    <w:rsid w:val="008B2580"/>
    <w:rsid w:val="008D30FD"/>
    <w:rsid w:val="008F2DB2"/>
    <w:rsid w:val="0091210B"/>
    <w:rsid w:val="00912B20"/>
    <w:rsid w:val="00917895"/>
    <w:rsid w:val="009345BC"/>
    <w:rsid w:val="009362AA"/>
    <w:rsid w:val="0099134F"/>
    <w:rsid w:val="009D09E9"/>
    <w:rsid w:val="009E4211"/>
    <w:rsid w:val="009E7F60"/>
    <w:rsid w:val="00A20EF2"/>
    <w:rsid w:val="00A31240"/>
    <w:rsid w:val="00A42FA0"/>
    <w:rsid w:val="00A47BF3"/>
    <w:rsid w:val="00A65456"/>
    <w:rsid w:val="00A8389F"/>
    <w:rsid w:val="00A9227F"/>
    <w:rsid w:val="00A96614"/>
    <w:rsid w:val="00AA00AC"/>
    <w:rsid w:val="00AA51ED"/>
    <w:rsid w:val="00AB0616"/>
    <w:rsid w:val="00AB0F98"/>
    <w:rsid w:val="00AD1374"/>
    <w:rsid w:val="00AD1A92"/>
    <w:rsid w:val="00AF149F"/>
    <w:rsid w:val="00B0217A"/>
    <w:rsid w:val="00B029EF"/>
    <w:rsid w:val="00B12F75"/>
    <w:rsid w:val="00B22DA5"/>
    <w:rsid w:val="00B3043C"/>
    <w:rsid w:val="00B36EB5"/>
    <w:rsid w:val="00B92EA6"/>
    <w:rsid w:val="00B97E32"/>
    <w:rsid w:val="00BA51DB"/>
    <w:rsid w:val="00BA68A2"/>
    <w:rsid w:val="00BB02AE"/>
    <w:rsid w:val="00BB5715"/>
    <w:rsid w:val="00BD2D9F"/>
    <w:rsid w:val="00BD579D"/>
    <w:rsid w:val="00BE0244"/>
    <w:rsid w:val="00BF260F"/>
    <w:rsid w:val="00C07FF8"/>
    <w:rsid w:val="00C13700"/>
    <w:rsid w:val="00C218D7"/>
    <w:rsid w:val="00C25A99"/>
    <w:rsid w:val="00C87105"/>
    <w:rsid w:val="00D07E2B"/>
    <w:rsid w:val="00D1141E"/>
    <w:rsid w:val="00D205E5"/>
    <w:rsid w:val="00D232E1"/>
    <w:rsid w:val="00D367D0"/>
    <w:rsid w:val="00DA0B4C"/>
    <w:rsid w:val="00DA564B"/>
    <w:rsid w:val="00DA7AB9"/>
    <w:rsid w:val="00DC0522"/>
    <w:rsid w:val="00DC3779"/>
    <w:rsid w:val="00DC3DBF"/>
    <w:rsid w:val="00DC5A13"/>
    <w:rsid w:val="00DD59D3"/>
    <w:rsid w:val="00DE6591"/>
    <w:rsid w:val="00E250BD"/>
    <w:rsid w:val="00E654FB"/>
    <w:rsid w:val="00E80662"/>
    <w:rsid w:val="00E90D5E"/>
    <w:rsid w:val="00EA1365"/>
    <w:rsid w:val="00EA7367"/>
    <w:rsid w:val="00ED1458"/>
    <w:rsid w:val="00EE1B2C"/>
    <w:rsid w:val="00EE50CA"/>
    <w:rsid w:val="00EF1A1A"/>
    <w:rsid w:val="00EF3EF2"/>
    <w:rsid w:val="00EF6A12"/>
    <w:rsid w:val="00F0435A"/>
    <w:rsid w:val="00F327AE"/>
    <w:rsid w:val="00F378EE"/>
    <w:rsid w:val="00F4308B"/>
    <w:rsid w:val="00F57A29"/>
    <w:rsid w:val="00F64F66"/>
    <w:rsid w:val="00F71A34"/>
    <w:rsid w:val="00F75928"/>
    <w:rsid w:val="00F8792C"/>
    <w:rsid w:val="00F9721C"/>
    <w:rsid w:val="00FA5FA9"/>
    <w:rsid w:val="00FB197B"/>
    <w:rsid w:val="00FC0444"/>
    <w:rsid w:val="00FC23AA"/>
    <w:rsid w:val="00F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AA259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A"/>
    <w:rPr>
      <w:sz w:val="18"/>
      <w:szCs w:val="18"/>
    </w:rPr>
  </w:style>
  <w:style w:type="paragraph" w:styleId="a7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4B48B5"/>
    <w:pPr>
      <w:tabs>
        <w:tab w:val="left" w:pos="846"/>
        <w:tab w:val="right" w:leader="dot" w:pos="8296"/>
      </w:tabs>
      <w:spacing w:line="360" w:lineRule="auto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4.2-4%20Questionnaires_Trainer%20&amp;%20SME.xls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4.2-3%20Questionnaires_TL.xls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4.2-2%20Questionnaires_QA.xls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8BB6-DC07-4279-9BD9-E9A0272C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4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175</cp:revision>
  <dcterms:created xsi:type="dcterms:W3CDTF">2019-06-18T00:17:00Z</dcterms:created>
  <dcterms:modified xsi:type="dcterms:W3CDTF">2020-04-02T08:49:00Z</dcterms:modified>
</cp:coreProperties>
</file>