
<file path=[Content_Types].xml><?xml version="1.0" encoding="utf-8"?>
<Types xmlns="http://schemas.openxmlformats.org/package/2006/content-types">
  <Default Extension="xml" ContentType="application/xml"/>
  <Default Extension="wdp" ContentType="image/vnd.ms-photo"/>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Myriad Pro" w:hAnsi="Myriad Pro" w:eastAsia="OPPOSans M"/>
        </w:rPr>
      </w:pPr>
    </w:p>
    <w:p>
      <w:pPr>
        <w:rPr>
          <w:rFonts w:ascii="Myriad Pro" w:hAnsi="Myriad Pro" w:eastAsia="OPPOSans M"/>
        </w:rPr>
      </w:pPr>
    </w:p>
    <w:p>
      <w:pPr>
        <w:rPr>
          <w:rFonts w:ascii="Myriad Pro" w:hAnsi="Myriad Pro" w:eastAsia="OPPOSans M"/>
        </w:rPr>
      </w:pPr>
    </w:p>
    <w:p>
      <w:pPr>
        <w:jc w:val="center"/>
        <w:rPr>
          <w:rFonts w:ascii="Myriad Pro" w:hAnsi="Myriad Pro" w:eastAsia="OPPOSans M"/>
          <w:sz w:val="44"/>
          <w:szCs w:val="44"/>
        </w:rPr>
      </w:pPr>
      <w:bookmarkStart w:id="0" w:name="_Hlk45612159"/>
      <w:r>
        <w:rPr>
          <w:rFonts w:ascii="Myriad Pro" w:hAnsi="Myriad Pro" w:eastAsia="OPPOSans M"/>
          <w:sz w:val="44"/>
          <w:szCs w:val="44"/>
        </w:rPr>
        <w:t>OPPO Watch 46mm (</w:t>
      </w:r>
      <w:r>
        <w:rPr>
          <w:rFonts w:hint="eastAsia" w:ascii="Myriad Pro" w:hAnsi="Myriad Pro" w:eastAsia="OPPOSans M"/>
          <w:sz w:val="44"/>
          <w:szCs w:val="44"/>
          <w:lang w:val="en-US" w:eastAsia="zh-CN"/>
        </w:rPr>
        <w:t>LTE</w:t>
      </w:r>
      <w:r>
        <w:rPr>
          <w:rFonts w:ascii="Myriad Pro" w:hAnsi="Myriad Pro" w:eastAsia="OPPOSans M"/>
          <w:sz w:val="44"/>
          <w:szCs w:val="44"/>
        </w:rPr>
        <w:t>)</w:t>
      </w:r>
      <w:bookmarkEnd w:id="0"/>
      <w:r>
        <w:rPr>
          <w:rFonts w:ascii="Myriad Pro" w:hAnsi="Myriad Pro" w:eastAsia="OPPOSans M"/>
          <w:sz w:val="44"/>
          <w:szCs w:val="44"/>
        </w:rPr>
        <w:t xml:space="preserve"> Service Manual</w:t>
      </w:r>
    </w:p>
    <w:p>
      <w:pPr>
        <w:rPr>
          <w:rFonts w:ascii="Myriad Pro" w:hAnsi="Myriad Pro" w:eastAsia="OPPOSans M"/>
        </w:rPr>
      </w:pPr>
    </w:p>
    <w:p>
      <w:pPr>
        <w:rPr>
          <w:rFonts w:ascii="Myriad Pro" w:hAnsi="Myriad Pro" w:eastAsia="OPPOSans M"/>
        </w:rPr>
      </w:pPr>
    </w:p>
    <w:p>
      <w:pPr>
        <w:rPr>
          <w:rFonts w:ascii="Myriad Pro" w:hAnsi="Myriad Pro" w:eastAsia="OPPOSans M"/>
        </w:rPr>
      </w:pPr>
      <w:r>
        <w:rPr>
          <w:rFonts w:ascii="OPPOSans M" w:hAnsi="OPPOSans M" w:eastAsia="OPPOSans M"/>
        </w:rPr>
        <w:drawing>
          <wp:anchor distT="0" distB="0" distL="114300" distR="114300" simplePos="0" relativeHeight="251661312" behindDoc="0" locked="0" layoutInCell="1" allowOverlap="1">
            <wp:simplePos x="0" y="0"/>
            <wp:positionH relativeFrom="margin">
              <wp:align>right</wp:align>
            </wp:positionH>
            <wp:positionV relativeFrom="paragraph">
              <wp:posOffset>88900</wp:posOffset>
            </wp:positionV>
            <wp:extent cx="2910840" cy="3070860"/>
            <wp:effectExtent l="0" t="0" r="0" b="0"/>
            <wp:wrapNone/>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4" cstate="print">
                      <a:extLst>
                        <a:ext uri="{BEBA8EAE-BF5A-486C-A8C5-ECC9F3942E4B}">
                          <a14:imgProps xmlns:a14="http://schemas.microsoft.com/office/drawing/2010/main">
                            <a14:imgLayer r:embed="rId5">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911033" cy="3070739"/>
                    </a:xfrm>
                    <a:prstGeom prst="rect">
                      <a:avLst/>
                    </a:prstGeom>
                  </pic:spPr>
                </pic:pic>
              </a:graphicData>
            </a:graphic>
          </wp:anchor>
        </w:drawing>
      </w:r>
      <w:r>
        <w:rPr>
          <w:rFonts w:ascii="OPPOSans M" w:hAnsi="OPPOSans M" w:eastAsia="OPPOSans M"/>
        </w:rPr>
        <w:drawing>
          <wp:inline distT="0" distB="0" distL="0" distR="0">
            <wp:extent cx="2853055"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cstate="print">
                      <a:extLst>
                        <a:ext uri="{BEBA8EAE-BF5A-486C-A8C5-ECC9F3942E4B}">
                          <a14:imgProps xmlns:a14="http://schemas.microsoft.com/office/drawing/2010/main">
                            <a14:imgLayer r:embed="rId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878967" cy="3037283"/>
                    </a:xfrm>
                    <a:prstGeom prst="rect">
                      <a:avLst/>
                    </a:prstGeom>
                  </pic:spPr>
                </pic:pic>
              </a:graphicData>
            </a:graphic>
          </wp:inline>
        </w:drawing>
      </w:r>
    </w:p>
    <w:p>
      <w:pPr>
        <w:jc w:val="right"/>
        <w:rPr>
          <w:rFonts w:ascii="Myriad Pro" w:hAnsi="Myriad Pro" w:eastAsia="OPPOSans M"/>
        </w:rPr>
      </w:pPr>
    </w:p>
    <w:p>
      <w:pPr>
        <w:jc w:val="right"/>
        <w:rPr>
          <w:rFonts w:ascii="Myriad Pro" w:hAnsi="Myriad Pro" w:eastAsia="OPPOSans M"/>
        </w:rPr>
      </w:pPr>
    </w:p>
    <w:p>
      <w:pPr>
        <w:jc w:val="right"/>
        <w:rPr>
          <w:rFonts w:ascii="Myriad Pro" w:hAnsi="Myriad Pro" w:eastAsia="OPPOSans M"/>
        </w:rPr>
      </w:pPr>
    </w:p>
    <w:p>
      <w:pPr>
        <w:jc w:val="right"/>
        <w:rPr>
          <w:rFonts w:ascii="Myriad Pro" w:hAnsi="Myriad Pro" w:eastAsia="OPPOSans M"/>
        </w:rPr>
      </w:pPr>
    </w:p>
    <w:p>
      <w:pPr>
        <w:jc w:val="right"/>
        <w:rPr>
          <w:rFonts w:ascii="Myriad Pro" w:hAnsi="Myriad Pro" w:eastAsia="OPPOSans M"/>
        </w:rPr>
      </w:pPr>
      <w:r>
        <w:rPr>
          <w:rFonts w:ascii="Myriad Pro" w:hAnsi="Myriad Pro" w:eastAsia="OPPOSans M"/>
        </w:rPr>
        <w:t>Confidencial</w:t>
      </w: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sdt>
      <w:sdtPr>
        <w:rPr>
          <w:rFonts w:ascii="Myriad Pro" w:hAnsi="Myriad Pro" w:eastAsiaTheme="minorEastAsia" w:cstheme="minorBidi"/>
          <w:color w:val="auto"/>
          <w:kern w:val="2"/>
          <w:sz w:val="21"/>
          <w:szCs w:val="22"/>
          <w:lang w:val="zh-CN"/>
        </w:rPr>
        <w:id w:val="-1861265106"/>
      </w:sdtPr>
      <w:sdtEndPr>
        <w:rPr>
          <w:rFonts w:ascii="Myriad Pro" w:hAnsi="Myriad Pro" w:eastAsiaTheme="minorEastAsia" w:cstheme="minorBidi"/>
          <w:b/>
          <w:bCs/>
          <w:color w:val="auto"/>
          <w:kern w:val="2"/>
          <w:sz w:val="21"/>
          <w:szCs w:val="22"/>
          <w:lang w:val="zh-CN"/>
        </w:rPr>
      </w:sdtEndPr>
      <w:sdtContent>
        <w:p>
          <w:pPr>
            <w:pStyle w:val="19"/>
            <w:rPr>
              <w:rFonts w:ascii="Myriad Pro" w:hAnsi="Myriad Pro" w:eastAsia="OPPOSans M"/>
              <w:color w:val="auto"/>
            </w:rPr>
          </w:pPr>
          <w:r>
            <w:rPr>
              <w:rFonts w:hint="eastAsia" w:ascii="Myriad Pro" w:hAnsi="Myriad Pro" w:eastAsia="OPPOSans M"/>
              <w:color w:val="auto"/>
              <w:lang w:val="zh-CN"/>
            </w:rPr>
            <w:t>Conte</w:t>
          </w:r>
          <w:r>
            <w:rPr>
              <w:rFonts w:ascii="Myriad Pro" w:hAnsi="Myriad Pro" w:eastAsia="OPPOSans M"/>
              <w:color w:val="auto"/>
              <w:lang w:val="zh-CN"/>
            </w:rPr>
            <w:t>nts</w:t>
          </w:r>
        </w:p>
        <w:p>
          <w:pPr>
            <w:pStyle w:val="8"/>
            <w:tabs>
              <w:tab w:val="right" w:leader="dot" w:pos="8296"/>
            </w:tabs>
          </w:pPr>
          <w:r>
            <w:rPr>
              <w:rFonts w:ascii="Myriad Pro" w:hAnsi="Myriad Pro"/>
              <w:b/>
              <w:bCs/>
              <w:lang w:val="zh-CN"/>
            </w:rPr>
            <w:fldChar w:fldCharType="begin"/>
          </w:r>
          <w:r>
            <w:rPr>
              <w:rFonts w:ascii="Myriad Pro" w:hAnsi="Myriad Pro"/>
              <w:b/>
              <w:bCs/>
              <w:lang w:val="zh-CN"/>
            </w:rPr>
            <w:instrText xml:space="preserve"> TOC \o "1-3" \h \z \u </w:instrText>
          </w:r>
          <w:r>
            <w:rPr>
              <w:rFonts w:ascii="Myriad Pro" w:hAnsi="Myriad Pro"/>
              <w:b/>
              <w:bCs/>
              <w:lang w:val="zh-CN"/>
            </w:rPr>
            <w:fldChar w:fldCharType="separate"/>
          </w:r>
          <w:r>
            <w:fldChar w:fldCharType="begin"/>
          </w:r>
          <w:r>
            <w:instrText xml:space="preserve"> HYPERLINK \l "_Toc46947114" </w:instrText>
          </w:r>
          <w:r>
            <w:fldChar w:fldCharType="separate"/>
          </w:r>
          <w:r>
            <w:rPr>
              <w:rStyle w:val="11"/>
              <w:rFonts w:ascii="Myriad Pro" w:hAnsi="Myriad Pro" w:eastAsia="OPPOSans M"/>
            </w:rPr>
            <w:t>1 Purpose and requirements</w:t>
          </w:r>
          <w:r>
            <w:tab/>
          </w:r>
          <w:r>
            <w:fldChar w:fldCharType="begin"/>
          </w:r>
          <w:r>
            <w:instrText xml:space="preserve"> PAGEREF _Toc46947114 \h </w:instrText>
          </w:r>
          <w:r>
            <w:fldChar w:fldCharType="separate"/>
          </w:r>
          <w:r>
            <w:t>2</w:t>
          </w:r>
          <w:r>
            <w:fldChar w:fldCharType="end"/>
          </w:r>
          <w:r>
            <w:fldChar w:fldCharType="end"/>
          </w:r>
        </w:p>
        <w:p>
          <w:pPr>
            <w:pStyle w:val="9"/>
            <w:tabs>
              <w:tab w:val="right" w:leader="dot" w:pos="8296"/>
            </w:tabs>
          </w:pPr>
          <w:r>
            <w:fldChar w:fldCharType="begin"/>
          </w:r>
          <w:r>
            <w:instrText xml:space="preserve"> HYPERLINK \l "_Toc46947115" </w:instrText>
          </w:r>
          <w:r>
            <w:fldChar w:fldCharType="separate"/>
          </w:r>
          <w:r>
            <w:rPr>
              <w:rStyle w:val="11"/>
              <w:rFonts w:ascii="Myriad Pro" w:hAnsi="Myriad Pro" w:eastAsia="OPPOSans M"/>
            </w:rPr>
            <w:t>1.1 Purpose</w:t>
          </w:r>
          <w:r>
            <w:tab/>
          </w:r>
          <w:r>
            <w:fldChar w:fldCharType="begin"/>
          </w:r>
          <w:r>
            <w:instrText xml:space="preserve"> PAGEREF _Toc46947115 \h </w:instrText>
          </w:r>
          <w:r>
            <w:fldChar w:fldCharType="separate"/>
          </w:r>
          <w:r>
            <w:t>2</w:t>
          </w:r>
          <w:r>
            <w:fldChar w:fldCharType="end"/>
          </w:r>
          <w:r>
            <w:fldChar w:fldCharType="end"/>
          </w:r>
        </w:p>
        <w:p>
          <w:pPr>
            <w:pStyle w:val="9"/>
            <w:tabs>
              <w:tab w:val="right" w:leader="dot" w:pos="8296"/>
            </w:tabs>
          </w:pPr>
          <w:r>
            <w:fldChar w:fldCharType="begin"/>
          </w:r>
          <w:r>
            <w:instrText xml:space="preserve"> HYPERLINK \l "_Toc46947116" </w:instrText>
          </w:r>
          <w:r>
            <w:fldChar w:fldCharType="separate"/>
          </w:r>
          <w:r>
            <w:rPr>
              <w:rStyle w:val="11"/>
              <w:rFonts w:ascii="Myriad Pro" w:hAnsi="Myriad Pro" w:eastAsia="OPPOSans M"/>
            </w:rPr>
            <w:t>1.2 Requirements</w:t>
          </w:r>
          <w:r>
            <w:tab/>
          </w:r>
          <w:r>
            <w:fldChar w:fldCharType="begin"/>
          </w:r>
          <w:r>
            <w:instrText xml:space="preserve"> PAGEREF _Toc46947116 \h </w:instrText>
          </w:r>
          <w:r>
            <w:fldChar w:fldCharType="separate"/>
          </w:r>
          <w:r>
            <w:t>2</w:t>
          </w:r>
          <w:r>
            <w:fldChar w:fldCharType="end"/>
          </w:r>
          <w:r>
            <w:fldChar w:fldCharType="end"/>
          </w:r>
        </w:p>
        <w:p>
          <w:pPr>
            <w:pStyle w:val="8"/>
            <w:tabs>
              <w:tab w:val="right" w:leader="dot" w:pos="8296"/>
            </w:tabs>
          </w:pPr>
          <w:r>
            <w:fldChar w:fldCharType="begin"/>
          </w:r>
          <w:r>
            <w:instrText xml:space="preserve"> HYPERLINK \l "_Toc46947117" </w:instrText>
          </w:r>
          <w:r>
            <w:fldChar w:fldCharType="separate"/>
          </w:r>
          <w:r>
            <w:rPr>
              <w:rStyle w:val="11"/>
              <w:rFonts w:ascii="Myriad Pro" w:hAnsi="Myriad Pro" w:eastAsia="OPPOSans M"/>
            </w:rPr>
            <w:t>2</w:t>
          </w:r>
          <w:r>
            <w:rPr>
              <w:rStyle w:val="11"/>
              <w:rFonts w:ascii="Myriad Pro" w:hAnsi="Myriad Pro"/>
            </w:rPr>
            <w:t xml:space="preserve"> </w:t>
          </w:r>
          <w:r>
            <w:rPr>
              <w:rStyle w:val="11"/>
              <w:rFonts w:ascii="Myriad Pro" w:hAnsi="Myriad Pro" w:eastAsia="OPPOSans M"/>
            </w:rPr>
            <w:t>Product Introduction</w:t>
          </w:r>
          <w:r>
            <w:tab/>
          </w:r>
          <w:r>
            <w:fldChar w:fldCharType="begin"/>
          </w:r>
          <w:r>
            <w:instrText xml:space="preserve"> PAGEREF _Toc46947117 \h </w:instrText>
          </w:r>
          <w:r>
            <w:fldChar w:fldCharType="separate"/>
          </w:r>
          <w:r>
            <w:t>3</w:t>
          </w:r>
          <w:r>
            <w:fldChar w:fldCharType="end"/>
          </w:r>
          <w:r>
            <w:fldChar w:fldCharType="end"/>
          </w:r>
        </w:p>
        <w:p>
          <w:pPr>
            <w:pStyle w:val="9"/>
            <w:tabs>
              <w:tab w:val="right" w:leader="dot" w:pos="8296"/>
            </w:tabs>
          </w:pPr>
          <w:r>
            <w:fldChar w:fldCharType="begin"/>
          </w:r>
          <w:r>
            <w:instrText xml:space="preserve"> HYPERLINK \l "_Toc46947118" </w:instrText>
          </w:r>
          <w:r>
            <w:fldChar w:fldCharType="separate"/>
          </w:r>
          <w:r>
            <w:rPr>
              <w:rStyle w:val="11"/>
              <w:rFonts w:ascii="Myriad Pro" w:hAnsi="Myriad Pro" w:eastAsia="OPPOSans M"/>
            </w:rPr>
            <w:t>2.1</w:t>
          </w:r>
          <w:r>
            <w:rPr>
              <w:rStyle w:val="11"/>
              <w:rFonts w:ascii="Myriad Pro" w:hAnsi="Myriad Pro"/>
            </w:rPr>
            <w:t xml:space="preserve"> </w:t>
          </w:r>
          <w:r>
            <w:rPr>
              <w:rStyle w:val="11"/>
              <w:rFonts w:ascii="Myriad Pro" w:hAnsi="Myriad Pro" w:eastAsia="OPPOSans M"/>
            </w:rPr>
            <w:t>Product parameter</w:t>
          </w:r>
          <w:r>
            <w:tab/>
          </w:r>
          <w:r>
            <w:fldChar w:fldCharType="begin"/>
          </w:r>
          <w:r>
            <w:instrText xml:space="preserve"> PAGEREF _Toc46947118 \h </w:instrText>
          </w:r>
          <w:r>
            <w:fldChar w:fldCharType="separate"/>
          </w:r>
          <w:r>
            <w:t>3</w:t>
          </w:r>
          <w:r>
            <w:fldChar w:fldCharType="end"/>
          </w:r>
          <w:r>
            <w:fldChar w:fldCharType="end"/>
          </w:r>
        </w:p>
        <w:p>
          <w:pPr>
            <w:pStyle w:val="9"/>
            <w:tabs>
              <w:tab w:val="right" w:leader="dot" w:pos="8296"/>
            </w:tabs>
          </w:pPr>
          <w:r>
            <w:fldChar w:fldCharType="begin"/>
          </w:r>
          <w:r>
            <w:instrText xml:space="preserve"> HYPERLINK \l "_Toc46947119" </w:instrText>
          </w:r>
          <w:r>
            <w:fldChar w:fldCharType="separate"/>
          </w:r>
          <w:r>
            <w:rPr>
              <w:rStyle w:val="11"/>
              <w:rFonts w:ascii="Myriad Pro" w:hAnsi="Myriad Pro" w:eastAsia="OPPOSans M"/>
            </w:rPr>
            <w:t>2.2</w:t>
          </w:r>
          <w:r>
            <w:rPr>
              <w:rStyle w:val="11"/>
              <w:rFonts w:ascii="Myriad Pro" w:hAnsi="Myriad Pro"/>
            </w:rPr>
            <w:t xml:space="preserve"> </w:t>
          </w:r>
          <w:r>
            <w:rPr>
              <w:rStyle w:val="11"/>
              <w:rFonts w:ascii="Myriad Pro" w:hAnsi="Myriad Pro" w:eastAsia="OPPOSans M"/>
            </w:rPr>
            <w:t>Product color, picture</w:t>
          </w:r>
          <w:r>
            <w:tab/>
          </w:r>
          <w:r>
            <w:fldChar w:fldCharType="begin"/>
          </w:r>
          <w:r>
            <w:instrText xml:space="preserve"> PAGEREF _Toc46947119 \h </w:instrText>
          </w:r>
          <w:r>
            <w:fldChar w:fldCharType="separate"/>
          </w:r>
          <w:r>
            <w:t>5</w:t>
          </w:r>
          <w:r>
            <w:fldChar w:fldCharType="end"/>
          </w:r>
          <w:r>
            <w:fldChar w:fldCharType="end"/>
          </w:r>
        </w:p>
        <w:p>
          <w:pPr>
            <w:pStyle w:val="9"/>
            <w:tabs>
              <w:tab w:val="right" w:leader="dot" w:pos="8296"/>
            </w:tabs>
          </w:pPr>
          <w:r>
            <w:fldChar w:fldCharType="begin"/>
          </w:r>
          <w:r>
            <w:instrText xml:space="preserve"> HYPERLINK \l "_Toc46947120" </w:instrText>
          </w:r>
          <w:r>
            <w:fldChar w:fldCharType="separate"/>
          </w:r>
          <w:r>
            <w:rPr>
              <w:rStyle w:val="11"/>
              <w:rFonts w:ascii="Myriad Pro" w:hAnsi="Myriad Pro" w:eastAsia="OPPOSans M"/>
            </w:rPr>
            <w:t>2.3 Product Device code identification</w:t>
          </w:r>
          <w:r>
            <w:tab/>
          </w:r>
          <w:r>
            <w:fldChar w:fldCharType="begin"/>
          </w:r>
          <w:r>
            <w:instrText xml:space="preserve"> PAGEREF _Toc46947120 \h </w:instrText>
          </w:r>
          <w:r>
            <w:fldChar w:fldCharType="separate"/>
          </w:r>
          <w:r>
            <w:t>5</w:t>
          </w:r>
          <w:r>
            <w:fldChar w:fldCharType="end"/>
          </w:r>
          <w:r>
            <w:fldChar w:fldCharType="end"/>
          </w:r>
        </w:p>
        <w:p>
          <w:pPr>
            <w:pStyle w:val="8"/>
            <w:tabs>
              <w:tab w:val="right" w:leader="dot" w:pos="8296"/>
            </w:tabs>
          </w:pPr>
          <w:r>
            <w:fldChar w:fldCharType="begin"/>
          </w:r>
          <w:r>
            <w:instrText xml:space="preserve"> HYPERLINK \l "_Toc46947121" </w:instrText>
          </w:r>
          <w:r>
            <w:fldChar w:fldCharType="separate"/>
          </w:r>
          <w:r>
            <w:rPr>
              <w:rStyle w:val="11"/>
              <w:rFonts w:ascii="Myriad Pro" w:hAnsi="Myriad Pro" w:eastAsia="OPPOSans M"/>
            </w:rPr>
            <w:t>3 After-sales policy</w:t>
          </w:r>
          <w:r>
            <w:tab/>
          </w:r>
          <w:r>
            <w:fldChar w:fldCharType="begin"/>
          </w:r>
          <w:r>
            <w:instrText xml:space="preserve"> PAGEREF _Toc46947121 \h </w:instrText>
          </w:r>
          <w:r>
            <w:fldChar w:fldCharType="separate"/>
          </w:r>
          <w:r>
            <w:t>6</w:t>
          </w:r>
          <w:r>
            <w:fldChar w:fldCharType="end"/>
          </w:r>
          <w:r>
            <w:fldChar w:fldCharType="end"/>
          </w:r>
        </w:p>
        <w:p>
          <w:pPr>
            <w:pStyle w:val="9"/>
            <w:tabs>
              <w:tab w:val="right" w:leader="dot" w:pos="8296"/>
            </w:tabs>
          </w:pPr>
          <w:r>
            <w:fldChar w:fldCharType="begin"/>
          </w:r>
          <w:r>
            <w:instrText xml:space="preserve"> HYPERLINK \l "_Toc46947122" </w:instrText>
          </w:r>
          <w:r>
            <w:fldChar w:fldCharType="separate"/>
          </w:r>
          <w:r>
            <w:rPr>
              <w:rStyle w:val="11"/>
              <w:rFonts w:ascii="Myriad Pro" w:hAnsi="Myriad Pro" w:eastAsia="OPPOSans M"/>
            </w:rPr>
            <w:t>3.1</w:t>
          </w:r>
          <w:r>
            <w:rPr>
              <w:rStyle w:val="11"/>
              <w:rFonts w:ascii="Myriad Pro" w:hAnsi="Myriad Pro"/>
            </w:rPr>
            <w:t xml:space="preserve"> </w:t>
          </w:r>
          <w:r>
            <w:rPr>
              <w:rStyle w:val="11"/>
              <w:rFonts w:ascii="Myriad Pro" w:hAnsi="Myriad Pro" w:eastAsia="OPPOSans M"/>
            </w:rPr>
            <w:t>After-sales warranty policy</w:t>
          </w:r>
          <w:r>
            <w:tab/>
          </w:r>
          <w:r>
            <w:fldChar w:fldCharType="begin"/>
          </w:r>
          <w:r>
            <w:instrText xml:space="preserve"> PAGEREF _Toc46947122 \h </w:instrText>
          </w:r>
          <w:r>
            <w:fldChar w:fldCharType="separate"/>
          </w:r>
          <w:r>
            <w:t>6</w:t>
          </w:r>
          <w:r>
            <w:fldChar w:fldCharType="end"/>
          </w:r>
          <w:r>
            <w:fldChar w:fldCharType="end"/>
          </w:r>
        </w:p>
        <w:p>
          <w:pPr>
            <w:pStyle w:val="9"/>
            <w:tabs>
              <w:tab w:val="right" w:leader="dot" w:pos="8296"/>
            </w:tabs>
          </w:pPr>
          <w:r>
            <w:fldChar w:fldCharType="begin"/>
          </w:r>
          <w:r>
            <w:instrText xml:space="preserve"> HYPERLINK \l "_Toc46947123" </w:instrText>
          </w:r>
          <w:r>
            <w:fldChar w:fldCharType="separate"/>
          </w:r>
          <w:r>
            <w:rPr>
              <w:rStyle w:val="11"/>
              <w:rFonts w:ascii="Myriad Pro" w:hAnsi="Myriad Pro" w:eastAsia="OPPOSans M"/>
            </w:rPr>
            <w:t>3.2</w:t>
          </w:r>
          <w:r>
            <w:rPr>
              <w:rStyle w:val="11"/>
              <w:rFonts w:ascii="Myriad Pro" w:hAnsi="Myriad Pro"/>
            </w:rPr>
            <w:t xml:space="preserve"> </w:t>
          </w:r>
          <w:r>
            <w:rPr>
              <w:rStyle w:val="11"/>
              <w:rFonts w:ascii="Myriad Pro" w:hAnsi="Myriad Pro" w:eastAsia="OPPOSans M"/>
            </w:rPr>
            <w:t>Warranty policy</w:t>
          </w:r>
          <w:r>
            <w:tab/>
          </w:r>
          <w:r>
            <w:fldChar w:fldCharType="begin"/>
          </w:r>
          <w:r>
            <w:instrText xml:space="preserve"> PAGEREF _Toc46947123 \h </w:instrText>
          </w:r>
          <w:r>
            <w:fldChar w:fldCharType="separate"/>
          </w:r>
          <w:r>
            <w:t>7</w:t>
          </w:r>
          <w:r>
            <w:fldChar w:fldCharType="end"/>
          </w:r>
          <w:r>
            <w:fldChar w:fldCharType="end"/>
          </w:r>
        </w:p>
        <w:p>
          <w:pPr>
            <w:pStyle w:val="9"/>
            <w:tabs>
              <w:tab w:val="right" w:leader="dot" w:pos="8296"/>
            </w:tabs>
          </w:pPr>
          <w:r>
            <w:fldChar w:fldCharType="begin"/>
          </w:r>
          <w:r>
            <w:instrText xml:space="preserve"> HYPERLINK \l "_Toc46947124" </w:instrText>
          </w:r>
          <w:r>
            <w:fldChar w:fldCharType="separate"/>
          </w:r>
          <w:r>
            <w:rPr>
              <w:rStyle w:val="11"/>
              <w:rFonts w:ascii="Myriad Pro" w:hAnsi="Myriad Pro" w:eastAsia="OPPOSans M"/>
            </w:rPr>
            <w:t>3.3Maintenance Proposal</w:t>
          </w:r>
          <w:r>
            <w:tab/>
          </w:r>
          <w:r>
            <w:fldChar w:fldCharType="begin"/>
          </w:r>
          <w:r>
            <w:instrText xml:space="preserve"> PAGEREF _Toc46947124 \h </w:instrText>
          </w:r>
          <w:r>
            <w:fldChar w:fldCharType="separate"/>
          </w:r>
          <w:r>
            <w:t>7</w:t>
          </w:r>
          <w:r>
            <w:fldChar w:fldCharType="end"/>
          </w:r>
          <w:r>
            <w:fldChar w:fldCharType="end"/>
          </w:r>
        </w:p>
        <w:p>
          <w:pPr>
            <w:pStyle w:val="9"/>
            <w:tabs>
              <w:tab w:val="right" w:leader="dot" w:pos="8296"/>
            </w:tabs>
          </w:pPr>
          <w:r>
            <w:fldChar w:fldCharType="begin"/>
          </w:r>
          <w:r>
            <w:instrText xml:space="preserve"> HYPERLINK \l "_Toc46947125" </w:instrText>
          </w:r>
          <w:r>
            <w:fldChar w:fldCharType="separate"/>
          </w:r>
          <w:r>
            <w:rPr>
              <w:rStyle w:val="11"/>
              <w:rFonts w:ascii="Myriad Pro" w:hAnsi="Myriad Pro" w:eastAsia="OPPOSans M"/>
            </w:rPr>
            <w:t>3.4 Maintenance time</w:t>
          </w:r>
          <w:r>
            <w:tab/>
          </w:r>
          <w:r>
            <w:fldChar w:fldCharType="begin"/>
          </w:r>
          <w:r>
            <w:instrText xml:space="preserve"> PAGEREF _Toc46947125 \h </w:instrText>
          </w:r>
          <w:r>
            <w:fldChar w:fldCharType="separate"/>
          </w:r>
          <w:r>
            <w:t>7</w:t>
          </w:r>
          <w:r>
            <w:fldChar w:fldCharType="end"/>
          </w:r>
          <w:r>
            <w:fldChar w:fldCharType="end"/>
          </w:r>
        </w:p>
        <w:p>
          <w:pPr>
            <w:pStyle w:val="8"/>
            <w:tabs>
              <w:tab w:val="right" w:leader="dot" w:pos="8296"/>
            </w:tabs>
          </w:pPr>
          <w:r>
            <w:fldChar w:fldCharType="begin"/>
          </w:r>
          <w:r>
            <w:instrText xml:space="preserve"> HYPERLINK \l "_Toc46947126" </w:instrText>
          </w:r>
          <w:r>
            <w:fldChar w:fldCharType="separate"/>
          </w:r>
          <w:r>
            <w:rPr>
              <w:rStyle w:val="11"/>
              <w:rFonts w:ascii="Myriad Pro" w:hAnsi="Myriad Pro" w:eastAsia="OPPOSans M"/>
            </w:rPr>
            <w:t>4 Instructions</w:t>
          </w:r>
          <w:r>
            <w:tab/>
          </w:r>
          <w:r>
            <w:fldChar w:fldCharType="begin"/>
          </w:r>
          <w:r>
            <w:instrText xml:space="preserve"> PAGEREF _Toc46947126 \h </w:instrText>
          </w:r>
          <w:r>
            <w:fldChar w:fldCharType="separate"/>
          </w:r>
          <w:r>
            <w:t>8</w:t>
          </w:r>
          <w:r>
            <w:fldChar w:fldCharType="end"/>
          </w:r>
          <w:r>
            <w:fldChar w:fldCharType="end"/>
          </w:r>
        </w:p>
        <w:p>
          <w:pPr>
            <w:pStyle w:val="9"/>
            <w:tabs>
              <w:tab w:val="right" w:leader="dot" w:pos="8296"/>
            </w:tabs>
          </w:pPr>
          <w:r>
            <w:fldChar w:fldCharType="begin"/>
          </w:r>
          <w:r>
            <w:instrText xml:space="preserve"> HYPERLINK \l "_Toc46947127" </w:instrText>
          </w:r>
          <w:r>
            <w:fldChar w:fldCharType="separate"/>
          </w:r>
          <w:r>
            <w:rPr>
              <w:rStyle w:val="11"/>
              <w:rFonts w:ascii="Myriad Pro" w:hAnsi="Myriad Pro" w:eastAsia="OPPOSans M"/>
            </w:rPr>
            <w:t>4.1</w:t>
          </w:r>
          <w:r>
            <w:rPr>
              <w:rStyle w:val="11"/>
              <w:rFonts w:ascii="Myriad Pro" w:hAnsi="Myriad Pro"/>
            </w:rPr>
            <w:t xml:space="preserve"> </w:t>
          </w:r>
          <w:r>
            <w:rPr>
              <w:rStyle w:val="11"/>
              <w:rFonts w:ascii="Myriad Pro" w:hAnsi="Myriad Pro" w:eastAsia="OPPOSans M"/>
            </w:rPr>
            <w:t>Product overview</w:t>
          </w:r>
          <w:r>
            <w:tab/>
          </w:r>
          <w:r>
            <w:fldChar w:fldCharType="begin"/>
          </w:r>
          <w:r>
            <w:instrText xml:space="preserve"> PAGEREF _Toc46947127 \h </w:instrText>
          </w:r>
          <w:r>
            <w:fldChar w:fldCharType="separate"/>
          </w:r>
          <w:r>
            <w:t>8</w:t>
          </w:r>
          <w:r>
            <w:fldChar w:fldCharType="end"/>
          </w:r>
          <w:r>
            <w:fldChar w:fldCharType="end"/>
          </w:r>
        </w:p>
        <w:p>
          <w:pPr>
            <w:pStyle w:val="9"/>
            <w:tabs>
              <w:tab w:val="right" w:leader="dot" w:pos="8296"/>
            </w:tabs>
          </w:pPr>
          <w:r>
            <w:fldChar w:fldCharType="begin"/>
          </w:r>
          <w:r>
            <w:instrText xml:space="preserve"> HYPERLINK \l "_Toc46947128" </w:instrText>
          </w:r>
          <w:r>
            <w:fldChar w:fldCharType="separate"/>
          </w:r>
          <w:r>
            <w:rPr>
              <w:rStyle w:val="11"/>
              <w:rFonts w:ascii="Myriad Pro" w:hAnsi="Myriad Pro" w:eastAsia="OPPOSans M"/>
            </w:rPr>
            <w:t>4.2 Buttons</w:t>
          </w:r>
          <w:r>
            <w:tab/>
          </w:r>
          <w:r>
            <w:fldChar w:fldCharType="begin"/>
          </w:r>
          <w:r>
            <w:instrText xml:space="preserve"> PAGEREF _Toc46947128 \h </w:instrText>
          </w:r>
          <w:r>
            <w:fldChar w:fldCharType="separate"/>
          </w:r>
          <w:r>
            <w:t>8</w:t>
          </w:r>
          <w:r>
            <w:fldChar w:fldCharType="end"/>
          </w:r>
          <w:r>
            <w:fldChar w:fldCharType="end"/>
          </w:r>
        </w:p>
        <w:p>
          <w:pPr>
            <w:pStyle w:val="9"/>
            <w:tabs>
              <w:tab w:val="right" w:leader="dot" w:pos="8296"/>
            </w:tabs>
          </w:pPr>
          <w:r>
            <w:fldChar w:fldCharType="begin"/>
          </w:r>
          <w:r>
            <w:instrText xml:space="preserve"> HYPERLINK \l "_Toc46947129" </w:instrText>
          </w:r>
          <w:r>
            <w:fldChar w:fldCharType="separate"/>
          </w:r>
          <w:r>
            <w:rPr>
              <w:rStyle w:val="11"/>
              <w:rFonts w:ascii="Myriad Pro" w:hAnsi="Myriad Pro" w:eastAsia="OPPOSans M"/>
            </w:rPr>
            <w:t>4.3 Operations</w:t>
          </w:r>
          <w:r>
            <w:tab/>
          </w:r>
          <w:r>
            <w:fldChar w:fldCharType="begin"/>
          </w:r>
          <w:r>
            <w:instrText xml:space="preserve"> PAGEREF _Toc46947129 \h </w:instrText>
          </w:r>
          <w:r>
            <w:fldChar w:fldCharType="separate"/>
          </w:r>
          <w:r>
            <w:t>9</w:t>
          </w:r>
          <w:r>
            <w:fldChar w:fldCharType="end"/>
          </w:r>
          <w:r>
            <w:fldChar w:fldCharType="end"/>
          </w:r>
        </w:p>
        <w:p>
          <w:pPr>
            <w:pStyle w:val="9"/>
            <w:tabs>
              <w:tab w:val="right" w:leader="dot" w:pos="8296"/>
            </w:tabs>
          </w:pPr>
          <w:r>
            <w:fldChar w:fldCharType="begin"/>
          </w:r>
          <w:r>
            <w:instrText xml:space="preserve"> HYPERLINK \l "_Toc46947130" </w:instrText>
          </w:r>
          <w:r>
            <w:fldChar w:fldCharType="separate"/>
          </w:r>
          <w:r>
            <w:rPr>
              <w:rStyle w:val="11"/>
              <w:rFonts w:ascii="Myriad Pro" w:hAnsi="Myriad Pro" w:eastAsia="OPPOSans M"/>
            </w:rPr>
            <w:t>4.3 Charge OPPO Watch</w:t>
          </w:r>
          <w:r>
            <w:tab/>
          </w:r>
          <w:r>
            <w:fldChar w:fldCharType="begin"/>
          </w:r>
          <w:r>
            <w:instrText xml:space="preserve"> PAGEREF _Toc46947130 \h </w:instrText>
          </w:r>
          <w:r>
            <w:fldChar w:fldCharType="separate"/>
          </w:r>
          <w:r>
            <w:t>9</w:t>
          </w:r>
          <w:r>
            <w:fldChar w:fldCharType="end"/>
          </w:r>
          <w:r>
            <w:fldChar w:fldCharType="end"/>
          </w:r>
        </w:p>
        <w:p>
          <w:pPr>
            <w:pStyle w:val="9"/>
            <w:tabs>
              <w:tab w:val="right" w:leader="dot" w:pos="8296"/>
            </w:tabs>
          </w:pPr>
          <w:r>
            <w:fldChar w:fldCharType="begin"/>
          </w:r>
          <w:r>
            <w:instrText xml:space="preserve"> HYPERLINK \l "_Toc46947131" </w:instrText>
          </w:r>
          <w:r>
            <w:fldChar w:fldCharType="separate"/>
          </w:r>
          <w:r>
            <w:rPr>
              <w:rStyle w:val="11"/>
              <w:rFonts w:ascii="Myriad Pro" w:hAnsi="Myriad Pro" w:eastAsia="OPPOSans M"/>
            </w:rPr>
            <w:t>4.4 Pair OPPO Watch</w:t>
          </w:r>
          <w:r>
            <w:tab/>
          </w:r>
          <w:r>
            <w:fldChar w:fldCharType="begin"/>
          </w:r>
          <w:r>
            <w:instrText xml:space="preserve"> PAGEREF _Toc46947131 \h </w:instrText>
          </w:r>
          <w:r>
            <w:fldChar w:fldCharType="separate"/>
          </w:r>
          <w:r>
            <w:t>10</w:t>
          </w:r>
          <w:r>
            <w:fldChar w:fldCharType="end"/>
          </w:r>
          <w:r>
            <w:fldChar w:fldCharType="end"/>
          </w:r>
        </w:p>
        <w:p>
          <w:pPr>
            <w:pStyle w:val="9"/>
            <w:tabs>
              <w:tab w:val="right" w:leader="dot" w:pos="8296"/>
            </w:tabs>
          </w:pPr>
          <w:r>
            <w:fldChar w:fldCharType="begin"/>
          </w:r>
          <w:r>
            <w:instrText xml:space="preserve"> HYPERLINK \l "_Toc46947132" </w:instrText>
          </w:r>
          <w:r>
            <w:fldChar w:fldCharType="separate"/>
          </w:r>
          <w:r>
            <w:rPr>
              <w:rStyle w:val="11"/>
              <w:rFonts w:ascii="Myriad Pro" w:hAnsi="Myriad Pro" w:eastAsia="OPPOSans M"/>
            </w:rPr>
            <w:t>4.5 Manage OPPO Watch</w:t>
          </w:r>
          <w:r>
            <w:tab/>
          </w:r>
          <w:r>
            <w:fldChar w:fldCharType="begin"/>
          </w:r>
          <w:r>
            <w:instrText xml:space="preserve"> PAGEREF _Toc46947132 \h </w:instrText>
          </w:r>
          <w:r>
            <w:fldChar w:fldCharType="separate"/>
          </w:r>
          <w:r>
            <w:t>10</w:t>
          </w:r>
          <w:r>
            <w:fldChar w:fldCharType="end"/>
          </w:r>
          <w:r>
            <w:fldChar w:fldCharType="end"/>
          </w:r>
        </w:p>
        <w:p>
          <w:pPr>
            <w:pStyle w:val="9"/>
            <w:tabs>
              <w:tab w:val="right" w:leader="dot" w:pos="8296"/>
            </w:tabs>
          </w:pPr>
          <w:r>
            <w:fldChar w:fldCharType="begin"/>
          </w:r>
          <w:r>
            <w:instrText xml:space="preserve"> HYPERLINK \l "_Toc46947133" </w:instrText>
          </w:r>
          <w:r>
            <w:fldChar w:fldCharType="separate"/>
          </w:r>
          <w:r>
            <w:rPr>
              <w:rStyle w:val="11"/>
              <w:rFonts w:ascii="Myriad Pro" w:hAnsi="Myriad Pro" w:eastAsia="OPPOSans M"/>
            </w:rPr>
            <w:t>4.6 Change the watch strap</w:t>
          </w:r>
          <w:r>
            <w:tab/>
          </w:r>
          <w:r>
            <w:fldChar w:fldCharType="begin"/>
          </w:r>
          <w:r>
            <w:instrText xml:space="preserve"> PAGEREF _Toc46947133 \h </w:instrText>
          </w:r>
          <w:r>
            <w:fldChar w:fldCharType="separate"/>
          </w:r>
          <w:r>
            <w:t>11</w:t>
          </w:r>
          <w:r>
            <w:fldChar w:fldCharType="end"/>
          </w:r>
          <w:r>
            <w:fldChar w:fldCharType="end"/>
          </w:r>
        </w:p>
        <w:p>
          <w:pPr>
            <w:pStyle w:val="8"/>
            <w:tabs>
              <w:tab w:val="right" w:leader="dot" w:pos="8296"/>
            </w:tabs>
          </w:pPr>
          <w:r>
            <w:fldChar w:fldCharType="begin"/>
          </w:r>
          <w:r>
            <w:instrText xml:space="preserve"> HYPERLINK \l "_Toc46947134" </w:instrText>
          </w:r>
          <w:r>
            <w:fldChar w:fldCharType="separate"/>
          </w:r>
          <w:r>
            <w:rPr>
              <w:rStyle w:val="11"/>
              <w:rFonts w:ascii="Myriad Pro" w:hAnsi="Myriad Pro" w:eastAsia="OPPOSans M"/>
            </w:rPr>
            <w:t>5 Function test</w:t>
          </w:r>
          <w:r>
            <w:tab/>
          </w:r>
          <w:r>
            <w:fldChar w:fldCharType="begin"/>
          </w:r>
          <w:r>
            <w:instrText xml:space="preserve"> PAGEREF _Toc46947134 \h </w:instrText>
          </w:r>
          <w:r>
            <w:fldChar w:fldCharType="separate"/>
          </w:r>
          <w:r>
            <w:t>11</w:t>
          </w:r>
          <w:r>
            <w:fldChar w:fldCharType="end"/>
          </w:r>
          <w:r>
            <w:fldChar w:fldCharType="end"/>
          </w:r>
        </w:p>
        <w:p>
          <w:pPr>
            <w:pStyle w:val="9"/>
            <w:tabs>
              <w:tab w:val="right" w:leader="dot" w:pos="8296"/>
            </w:tabs>
          </w:pPr>
          <w:r>
            <w:fldChar w:fldCharType="begin"/>
          </w:r>
          <w:r>
            <w:instrText xml:space="preserve"> HYPERLINK \l "_Toc46947135" </w:instrText>
          </w:r>
          <w:r>
            <w:fldChar w:fldCharType="separate"/>
          </w:r>
          <w:r>
            <w:rPr>
              <w:rStyle w:val="11"/>
              <w:rFonts w:ascii="Myriad Pro" w:hAnsi="Myriad Pro"/>
            </w:rPr>
            <w:t>5.1</w:t>
          </w:r>
          <w:r>
            <w:rPr>
              <w:rStyle w:val="11"/>
              <w:rFonts w:ascii="Myriad Pro" w:hAnsi="Myriad Pro" w:eastAsia="OPPOSans M"/>
            </w:rPr>
            <w:t xml:space="preserve"> Test path</w:t>
          </w:r>
          <w:r>
            <w:tab/>
          </w:r>
          <w:r>
            <w:fldChar w:fldCharType="begin"/>
          </w:r>
          <w:r>
            <w:instrText xml:space="preserve"> PAGEREF _Toc46947135 \h </w:instrText>
          </w:r>
          <w:r>
            <w:fldChar w:fldCharType="separate"/>
          </w:r>
          <w:r>
            <w:t>11</w:t>
          </w:r>
          <w:r>
            <w:fldChar w:fldCharType="end"/>
          </w:r>
          <w:r>
            <w:fldChar w:fldCharType="end"/>
          </w:r>
        </w:p>
        <w:p>
          <w:pPr>
            <w:pStyle w:val="9"/>
            <w:tabs>
              <w:tab w:val="right" w:leader="dot" w:pos="8296"/>
            </w:tabs>
          </w:pPr>
          <w:r>
            <w:fldChar w:fldCharType="begin"/>
          </w:r>
          <w:r>
            <w:instrText xml:space="preserve"> HYPERLINK \l "_Toc46947136" </w:instrText>
          </w:r>
          <w:r>
            <w:fldChar w:fldCharType="separate"/>
          </w:r>
          <w:r>
            <w:rPr>
              <w:rStyle w:val="11"/>
              <w:rFonts w:ascii="Myriad Pro" w:hAnsi="Myriad Pro" w:eastAsia="OPPOSans M"/>
            </w:rPr>
            <w:t>5.2</w:t>
          </w:r>
          <w:r>
            <w:rPr>
              <w:rStyle w:val="11"/>
              <w:rFonts w:ascii="Myriad Pro" w:hAnsi="Myriad Pro"/>
            </w:rPr>
            <w:t xml:space="preserve"> </w:t>
          </w:r>
          <w:r>
            <w:rPr>
              <w:rStyle w:val="11"/>
              <w:rFonts w:ascii="Myriad Pro" w:hAnsi="Myriad Pro" w:eastAsia="OPPOSans M"/>
            </w:rPr>
            <w:t>Testing requirements</w:t>
          </w:r>
          <w:r>
            <w:tab/>
          </w:r>
          <w:r>
            <w:fldChar w:fldCharType="begin"/>
          </w:r>
          <w:r>
            <w:instrText xml:space="preserve"> PAGEREF _Toc46947136 \h </w:instrText>
          </w:r>
          <w:r>
            <w:fldChar w:fldCharType="separate"/>
          </w:r>
          <w:r>
            <w:t>11</w:t>
          </w:r>
          <w:r>
            <w:fldChar w:fldCharType="end"/>
          </w:r>
          <w:r>
            <w:fldChar w:fldCharType="end"/>
          </w:r>
        </w:p>
        <w:p>
          <w:pPr>
            <w:spacing w:line="440" w:lineRule="exact"/>
            <w:rPr>
              <w:rFonts w:ascii="Myriad Pro" w:hAnsi="Myriad Pro"/>
            </w:rPr>
          </w:pPr>
          <w:r>
            <w:rPr>
              <w:rFonts w:ascii="Myriad Pro" w:hAnsi="Myriad Pro"/>
              <w:b/>
              <w:bCs/>
              <w:lang w:val="zh-CN"/>
            </w:rPr>
            <w:fldChar w:fldCharType="end"/>
          </w:r>
        </w:p>
      </w:sdtContent>
    </w:sdt>
    <w:p>
      <w:pPr>
        <w:pStyle w:val="2"/>
        <w:rPr>
          <w:rFonts w:ascii="Myriad Pro" w:hAnsi="Myriad Pro" w:eastAsia="OPPOSans M"/>
        </w:rPr>
      </w:pPr>
      <w:bookmarkStart w:id="1" w:name="_Toc46947114"/>
      <w:r>
        <w:rPr>
          <w:rFonts w:ascii="Myriad Pro" w:hAnsi="Myriad Pro" w:eastAsia="OPPOSans M"/>
        </w:rPr>
        <w:t>1 Purpose and requirements</w:t>
      </w:r>
      <w:bookmarkEnd w:id="1"/>
    </w:p>
    <w:p>
      <w:pPr>
        <w:pStyle w:val="3"/>
        <w:rPr>
          <w:rFonts w:ascii="Myriad Pro" w:hAnsi="Myriad Pro" w:eastAsia="OPPOSans M"/>
        </w:rPr>
      </w:pPr>
      <w:bookmarkStart w:id="2" w:name="_Toc46947115"/>
      <w:r>
        <w:rPr>
          <w:rFonts w:ascii="Myriad Pro" w:hAnsi="Myriad Pro" w:eastAsia="OPPOSans M"/>
        </w:rPr>
        <w:t>1.1 Purpose</w:t>
      </w:r>
      <w:bookmarkEnd w:id="2"/>
    </w:p>
    <w:p>
      <w:pPr>
        <w:rPr>
          <w:b/>
          <w:bCs/>
        </w:rPr>
      </w:pPr>
      <w:r>
        <w:t>This article introduces the OPPO Watch 46mm (</w:t>
      </w:r>
      <w:r>
        <w:rPr>
          <w:rFonts w:hint="eastAsia"/>
          <w:lang w:val="en-US" w:eastAsia="zh-CN"/>
        </w:rPr>
        <w:t>LTE</w:t>
      </w:r>
      <w:r>
        <w:t>) product parameters, instructions for use, and after-sales policy to guide the customer service center to correctly handle the after-sales work of the product.</w:t>
      </w:r>
    </w:p>
    <w:p>
      <w:pPr>
        <w:pStyle w:val="3"/>
        <w:rPr>
          <w:rFonts w:ascii="Myriad Pro" w:hAnsi="Myriad Pro" w:eastAsia="OPPOSans M"/>
        </w:rPr>
      </w:pPr>
      <w:bookmarkStart w:id="3" w:name="_Toc46947116"/>
      <w:r>
        <w:rPr>
          <w:rFonts w:ascii="Myriad Pro" w:hAnsi="Myriad Pro" w:eastAsia="OPPOSans M"/>
        </w:rPr>
        <w:t>1.2 Requirements</w:t>
      </w:r>
      <w:bookmarkEnd w:id="3"/>
    </w:p>
    <w:p>
      <w:pPr>
        <w:rPr>
          <w:rFonts w:ascii="Myriad Pro" w:hAnsi="Myriad Pro" w:eastAsia="OPPOSans M"/>
        </w:rPr>
      </w:pPr>
      <w:r>
        <w:rPr>
          <w:rFonts w:ascii="Myriad Pro" w:hAnsi="Myriad Pro" w:eastAsia="OPPOSans M"/>
        </w:rPr>
        <w:t>The customer service center must operate in strict accordance with the after-sales policy and order recording specifications.</w:t>
      </w:r>
    </w:p>
    <w:p>
      <w:pPr>
        <w:pStyle w:val="2"/>
        <w:rPr>
          <w:rFonts w:ascii="Myriad Pro" w:hAnsi="Myriad Pro" w:eastAsia="OPPOSans M"/>
        </w:rPr>
      </w:pPr>
      <w:bookmarkStart w:id="4" w:name="_Toc46947117"/>
      <w:r>
        <w:rPr>
          <w:rFonts w:ascii="Myriad Pro" w:hAnsi="Myriad Pro" w:eastAsia="OPPOSans M"/>
        </w:rPr>
        <w:t>2</w:t>
      </w:r>
      <w:r>
        <w:rPr>
          <w:rFonts w:ascii="Myriad Pro" w:hAnsi="Myriad Pro"/>
        </w:rPr>
        <w:t xml:space="preserve"> </w:t>
      </w:r>
      <w:r>
        <w:rPr>
          <w:rFonts w:ascii="Myriad Pro" w:hAnsi="Myriad Pro" w:eastAsia="OPPOSans M"/>
        </w:rPr>
        <w:t>Product Introduction</w:t>
      </w:r>
      <w:bookmarkEnd w:id="4"/>
    </w:p>
    <w:p>
      <w:pPr>
        <w:pStyle w:val="3"/>
        <w:rPr>
          <w:rFonts w:ascii="Myriad Pro" w:hAnsi="Myriad Pro" w:eastAsia="OPPOSans M"/>
        </w:rPr>
      </w:pPr>
      <w:bookmarkStart w:id="5" w:name="_Toc46947118"/>
      <w:r>
        <w:rPr>
          <w:rFonts w:ascii="Myriad Pro" w:hAnsi="Myriad Pro" w:eastAsia="OPPOSans M"/>
        </w:rPr>
        <w:t>2.1</w:t>
      </w:r>
      <w:r>
        <w:rPr>
          <w:rFonts w:ascii="Myriad Pro" w:hAnsi="Myriad Pro"/>
        </w:rPr>
        <w:t xml:space="preserve"> </w:t>
      </w:r>
      <w:r>
        <w:rPr>
          <w:rFonts w:ascii="Myriad Pro" w:hAnsi="Myriad Pro" w:eastAsia="OPPOSans M"/>
        </w:rPr>
        <w:t>Product parameter</w:t>
      </w:r>
      <w:bookmarkEnd w:id="5"/>
    </w:p>
    <w:tbl>
      <w:tblPr>
        <w:tblStyle w:val="12"/>
        <w:tblW w:w="92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600"/>
        <w:gridCol w:w="56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4"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eastAsiaTheme="minorEastAsia"/>
                <w:lang w:val="en-US" w:eastAsia="zh-CN"/>
              </w:rPr>
            </w:pPr>
            <w:r>
              <w:rPr>
                <w:rFonts w:hint="eastAsia"/>
                <w:lang w:val="en-US" w:eastAsia="zh-CN"/>
              </w:rPr>
              <w:t>Marketing Name</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OPPO Watch 46mm (LTE)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8"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Colour</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Black/Glossy Gold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8"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Size</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46×39×11.35mm (12.96mm including heart rate sensor)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5"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Watch frame</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Aluminum alloy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5"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Strap</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Fluororubber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85"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Bottom case</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Ceramic+PC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5"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Weight</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About 40g (without straps)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5"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Buttons</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Home button, Multifunction button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5"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Screen</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AMOLED Flexible Dual-Curved Display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5"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Screen size</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85"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Resolution</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402×476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7"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Battery capacity</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430mAh (Typical value)/416mAh (Rated 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50"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Adapter power requirements</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Rated output 5V⎓1.5A or above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36"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Charging mode</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Magnetic Charging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1"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Theoretical battery life in Smart mode</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Up to 30 hours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38"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Theoretical battery life in Power Saver mode</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Up to 21 days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85"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Flash Charging</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Watch VOOC Flash Charging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85"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 xml:space="preserve">Service plan support </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Independent Number/Number Sharing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80"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Band support</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WCDMA: B1/B8</w:t>
            </w:r>
            <w:r>
              <w:rPr>
                <w:rFonts w:hint="eastAsia"/>
                <w:lang w:val="en-US" w:eastAsia="zh-CN"/>
              </w:rPr>
              <w:br w:type="textWrapping"/>
            </w:r>
            <w:r>
              <w:rPr>
                <w:rFonts w:hint="eastAsia"/>
                <w:lang w:val="en-US" w:eastAsia="zh-CN"/>
              </w:rPr>
              <w:t>FDD-LTE: B1/B3/B7/B8/B20</w:t>
            </w:r>
            <w:r>
              <w:rPr>
                <w:rFonts w:hint="eastAsia"/>
                <w:lang w:val="en-US" w:eastAsia="zh-CN"/>
              </w:rPr>
              <w:br w:type="textWrapping"/>
            </w:r>
            <w:r>
              <w:rPr>
                <w:rFonts w:hint="eastAsia"/>
                <w:lang w:val="en-US" w:eastAsia="zh-CN"/>
              </w:rPr>
              <w:t>TD-LTE: B38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5"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Carrier</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Vodafone/Orange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8"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Processor</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 xml:space="preserve">Qualcomm® Snapdragon Wear™ 3100 &amp; Ambiq Micro Apollo3 Wireless SoC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5"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Operating system</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Wear OS by Google™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9"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Capacity</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1GB+8GB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9"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Wi-Fi</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WLAN 2.4G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9"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Bluetooth®</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BT4.2，BLE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4"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Sensor</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Tri-axial acceleration sensor/Gyroscope sensor/Geomagnetic sensor/Barometric sensor/Optical heartbeat sensor/Capacitance sensor/Ambient light sensor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7"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Workout modes</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Fitness Run/5-Min Workouts/Fat Burn Run/Outdoor Walk/Outdoor Cycling/Swimming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7"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Fitness functions</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Heart rate monitoring/Sleep monitoring/Get Up Reminder/Guided breathing exercises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4"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Water resistance</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5ATM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8"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GPS</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 xml:space="preserve">With Built-in GPS. Supports A-GPS and GLONASS.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85"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NFC</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Support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9"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Voice assistant</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Google Assistant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5"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App</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 xml:space="preserve">Wear OS by Google &amp; HeyTap Health App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19" w:hRule="atLeast"/>
        </w:trPr>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Packing list</w:t>
            </w:r>
          </w:p>
        </w:tc>
        <w:tc>
          <w:tcPr>
            <w:tcW w:w="56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Watch body (without strap)×1</w:t>
            </w:r>
            <w:r>
              <w:rPr>
                <w:rFonts w:hint="eastAsia"/>
                <w:lang w:val="en-US" w:eastAsia="zh-CN"/>
              </w:rPr>
              <w:br w:type="textWrapping"/>
            </w:r>
            <w:r>
              <w:rPr>
                <w:rFonts w:hint="eastAsia"/>
                <w:lang w:val="en-US" w:eastAsia="zh-CN"/>
              </w:rPr>
              <w:t>Fluororubber strap×1</w:t>
            </w:r>
            <w:r>
              <w:rPr>
                <w:rFonts w:hint="eastAsia"/>
                <w:lang w:val="en-US" w:eastAsia="zh-CN"/>
              </w:rPr>
              <w:br w:type="textWrapping"/>
            </w:r>
            <w:r>
              <w:rPr>
                <w:rFonts w:hint="eastAsia"/>
                <w:lang w:val="en-US" w:eastAsia="zh-CN"/>
              </w:rPr>
              <w:t>Charging base×1</w:t>
            </w:r>
            <w:r>
              <w:rPr>
                <w:rFonts w:hint="eastAsia"/>
                <w:lang w:val="en-US" w:eastAsia="zh-CN"/>
              </w:rPr>
              <w:br w:type="textWrapping"/>
            </w:r>
            <w:r>
              <w:rPr>
                <w:rFonts w:hint="eastAsia"/>
                <w:lang w:val="en-US" w:eastAsia="zh-CN"/>
              </w:rPr>
              <w:t>Quick Start Guide×1</w:t>
            </w:r>
            <w:r>
              <w:rPr>
                <w:rFonts w:hint="eastAsia"/>
                <w:lang w:val="en-US" w:eastAsia="zh-CN"/>
              </w:rPr>
              <w:br w:type="textWrapping"/>
            </w:r>
            <w:r>
              <w:rPr>
                <w:rFonts w:hint="eastAsia"/>
                <w:lang w:val="en-US" w:eastAsia="zh-CN"/>
              </w:rPr>
              <w:t>Safety Guide×1</w:t>
            </w:r>
          </w:p>
        </w:tc>
      </w:tr>
    </w:tbl>
    <w:p>
      <w:pPr>
        <w:rPr>
          <w:rFonts w:ascii="Myriad Pro" w:hAnsi="Myriad Pro" w:eastAsia="OPPOSans M"/>
        </w:rPr>
      </w:pPr>
    </w:p>
    <w:p>
      <w:pPr>
        <w:rPr>
          <w:rFonts w:ascii="Myriad Pro" w:hAnsi="Myriad Pro" w:eastAsia="OPPOSans M"/>
        </w:rPr>
      </w:pPr>
      <w:r>
        <w:rPr>
          <w:rFonts w:ascii="Myriad Pro" w:hAnsi="Myriad Pro" w:eastAsia="OPPOSans M"/>
        </w:rPr>
        <w:t>*Battery capacity, battery life, etc. are measured under OPPO laboratory room temperature (25°C) using OPPO standard chargers. The measured data may vary due to factors such as the use environment and individual differences in the charger.</w:t>
      </w:r>
    </w:p>
    <w:p>
      <w:pPr>
        <w:rPr>
          <w:rFonts w:ascii="Myriad Pro" w:hAnsi="Myriad Pro" w:eastAsia="OPPOSans M"/>
        </w:rPr>
      </w:pPr>
      <w:r>
        <w:rPr>
          <w:rFonts w:ascii="Myriad Pro" w:hAnsi="Myriad Pro" w:eastAsia="OPPOSans M"/>
        </w:rPr>
        <w:t>*</w:t>
      </w:r>
      <w:r>
        <w:rPr>
          <w:rFonts w:ascii="Myriad Pro" w:hAnsi="Myriad Pro"/>
        </w:rPr>
        <w:t xml:space="preserve"> </w:t>
      </w:r>
      <w:r>
        <w:rPr>
          <w:rFonts w:ascii="Myriad Pro" w:hAnsi="Myriad Pro" w:eastAsia="OPPOSans M"/>
        </w:rPr>
        <w:t>Specifications are all laboratory test data.</w:t>
      </w:r>
    </w:p>
    <w:p>
      <w:pPr>
        <w:pStyle w:val="3"/>
        <w:rPr>
          <w:rFonts w:ascii="Myriad Pro" w:hAnsi="Myriad Pro" w:eastAsia="OPPOSans M"/>
        </w:rPr>
      </w:pPr>
      <w:bookmarkStart w:id="6" w:name="_Toc46947119"/>
      <w:r>
        <w:rPr>
          <w:rFonts w:ascii="Myriad Pro" w:hAnsi="Myriad Pro" w:eastAsia="OPPOSans M"/>
        </w:rPr>
        <w:t>2.2</w:t>
      </w:r>
      <w:r>
        <w:rPr>
          <w:rFonts w:ascii="Myriad Pro" w:hAnsi="Myriad Pro"/>
        </w:rPr>
        <w:t xml:space="preserve"> </w:t>
      </w:r>
      <w:r>
        <w:rPr>
          <w:rFonts w:ascii="Myriad Pro" w:hAnsi="Myriad Pro" w:eastAsia="OPPOSans M"/>
        </w:rPr>
        <w:t>Product color, picture</w:t>
      </w:r>
      <w:bookmarkEnd w:id="6"/>
    </w:p>
    <w:p>
      <w:pPr>
        <w:rPr>
          <w:rFonts w:ascii="Myriad Pro" w:hAnsi="Myriad Pro" w:eastAsia="OPPOSans M"/>
        </w:rPr>
      </w:pPr>
      <w:r>
        <w:rPr>
          <w:rFonts w:ascii="Myriad Pro" w:hAnsi="Myriad Pro" w:eastAsia="OPPOSans M"/>
        </w:rPr>
        <w:t>（1）Black</w:t>
      </w:r>
      <w:r>
        <w:rPr>
          <w:rFonts w:ascii="OPPOSans M" w:hAnsi="OPPOSans M" w:eastAsia="OPPOSans M"/>
        </w:rPr>
        <w:drawing>
          <wp:inline distT="0" distB="0" distL="0" distR="0">
            <wp:extent cx="1753235" cy="184975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cstate="print">
                      <a:extLst>
                        <a:ext uri="{BEBA8EAE-BF5A-486C-A8C5-ECC9F3942E4B}">
                          <a14:imgProps xmlns:a14="http://schemas.microsoft.com/office/drawing/2010/main">
                            <a14:imgLayer r:embed="rId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763968" cy="1860970"/>
                    </a:xfrm>
                    <a:prstGeom prst="rect">
                      <a:avLst/>
                    </a:prstGeom>
                  </pic:spPr>
                </pic:pic>
              </a:graphicData>
            </a:graphic>
          </wp:inline>
        </w:drawing>
      </w:r>
    </w:p>
    <w:p>
      <w:pPr>
        <w:rPr>
          <w:rFonts w:ascii="Myriad Pro" w:hAnsi="Myriad Pro" w:eastAsia="OPPOSans M"/>
        </w:rPr>
      </w:pPr>
    </w:p>
    <w:p>
      <w:pPr>
        <w:rPr>
          <w:rFonts w:ascii="Myriad Pro" w:hAnsi="Myriad Pro" w:eastAsia="OPPOSans M"/>
        </w:rPr>
      </w:pPr>
      <w:r>
        <w:rPr>
          <w:rFonts w:ascii="Myriad Pro" w:hAnsi="Myriad Pro" w:eastAsia="OPPOSans M"/>
        </w:rPr>
        <w:t>（2）Glossy Gold</w:t>
      </w:r>
      <w:r>
        <w:rPr>
          <w:rFonts w:ascii="OPPOSans M" w:hAnsi="OPPOSans M" w:eastAsia="OPPOSans M"/>
        </w:rPr>
        <w:drawing>
          <wp:inline distT="0" distB="0" distL="0" distR="0">
            <wp:extent cx="1678305" cy="1770380"/>
            <wp:effectExtent l="0" t="0" r="0" b="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4" cstate="print">
                      <a:extLst>
                        <a:ext uri="{BEBA8EAE-BF5A-486C-A8C5-ECC9F3942E4B}">
                          <a14:imgProps xmlns:a14="http://schemas.microsoft.com/office/drawing/2010/main">
                            <a14:imgLayer r:embed="rId5">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693085" cy="1786189"/>
                    </a:xfrm>
                    <a:prstGeom prst="rect">
                      <a:avLst/>
                    </a:prstGeom>
                  </pic:spPr>
                </pic:pic>
              </a:graphicData>
            </a:graphic>
          </wp:inline>
        </w:drawing>
      </w:r>
    </w:p>
    <w:p>
      <w:pPr>
        <w:rPr>
          <w:rFonts w:ascii="Myriad Pro" w:hAnsi="Myriad Pro" w:eastAsia="OPPOSans M"/>
        </w:rPr>
      </w:pPr>
    </w:p>
    <w:p>
      <w:pPr>
        <w:pStyle w:val="3"/>
        <w:rPr>
          <w:rFonts w:ascii="Myriad Pro" w:hAnsi="Myriad Pro" w:eastAsia="OPPOSans M"/>
        </w:rPr>
      </w:pPr>
      <w:bookmarkStart w:id="7" w:name="_Toc46947120"/>
      <w:r>
        <w:rPr>
          <w:rFonts w:ascii="Myriad Pro" w:hAnsi="Myriad Pro" w:eastAsia="OPPOSans M"/>
        </w:rPr>
        <w:t>2.3 Product Device code identification</w:t>
      </w:r>
      <w:bookmarkEnd w:id="7"/>
    </w:p>
    <w:p>
      <w:pPr>
        <w:rPr>
          <w:rFonts w:hint="eastAsia" w:ascii="Myriad Pro" w:hAnsi="Myriad Pro" w:eastAsia="OPPOSans M"/>
        </w:rPr>
      </w:pPr>
      <w:r>
        <w:rPr>
          <w:rFonts w:hint="eastAsia" w:ascii="Myriad Pro" w:hAnsi="Myriad Pro" w:eastAsia="OPPOSans M"/>
        </w:rPr>
        <w:t xml:space="preserve">OPPO Watch 46mm (LTE) product IMEI number information is printed in the box, warranty card label and watch host settings. </w:t>
      </w:r>
      <w:r>
        <w:rPr>
          <w:rFonts w:hint="eastAsia" w:ascii="Myriad Pro" w:hAnsi="Myriad Pro" w:eastAsia="OPPOSans M"/>
          <w:color w:val="FF0000"/>
        </w:rPr>
        <w:t>The watch IMEI can be used to query the watch E-warranty card in the system (WCSM system-Basic data-E-warranty card search-IMEI/SN)</w:t>
      </w:r>
      <w:r>
        <w:rPr>
          <w:rFonts w:hint="eastAsia" w:ascii="Myriad Pro" w:hAnsi="Myriad Pro" w:eastAsia="OPPOSans M"/>
          <w:lang w:val="en-US" w:eastAsia="zh-CN"/>
        </w:rPr>
        <w:t>,</w:t>
      </w:r>
      <w:r>
        <w:rPr>
          <w:rFonts w:hint="eastAsia" w:ascii="Myriad Pro" w:hAnsi="Myriad Pro" w:eastAsia="OPPOSans M"/>
        </w:rPr>
        <w:t>as shown in the red area in the figure:</w:t>
      </w:r>
    </w:p>
    <w:p>
      <w:pPr>
        <w:rPr>
          <w:rFonts w:ascii="Myriad Pro" w:hAnsi="Myriad Pro" w:eastAsia="OPPOSans M"/>
        </w:rPr>
      </w:pPr>
      <w:r>
        <w:rPr>
          <w:rFonts w:ascii="Myriad Pro" w:hAnsi="Myriad Pro" w:eastAsia="OPPOSans M"/>
        </w:rPr>
        <w:t>（1）Box</w:t>
      </w:r>
    </w:p>
    <w:p>
      <w:pPr>
        <w:rPr>
          <w:rFonts w:ascii="Myriad Pro" w:hAnsi="Myriad Pro" w:eastAsia="OPPOSans M"/>
        </w:rPr>
      </w:pPr>
      <w:r>
        <w:drawing>
          <wp:inline distT="0" distB="0" distL="114300" distR="114300">
            <wp:extent cx="3505200" cy="1640205"/>
            <wp:effectExtent l="0" t="0" r="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3505200" cy="1640205"/>
                    </a:xfrm>
                    <a:prstGeom prst="rect">
                      <a:avLst/>
                    </a:prstGeom>
                    <a:noFill/>
                    <a:ln w="9525">
                      <a:noFill/>
                    </a:ln>
                  </pic:spPr>
                </pic:pic>
              </a:graphicData>
            </a:graphic>
          </wp:inline>
        </w:drawing>
      </w:r>
    </w:p>
    <w:p>
      <w:pPr>
        <w:rPr>
          <w:rFonts w:ascii="Myriad Pro" w:hAnsi="Myriad Pro" w:eastAsia="OPPOSans M"/>
        </w:rPr>
      </w:pPr>
      <w:r>
        <w:rPr>
          <w:rFonts w:ascii="Myriad Pro" w:hAnsi="Myriad Pro" w:eastAsia="OPPOSans M"/>
        </w:rPr>
        <w:t>（2）Warranty card</w:t>
      </w:r>
    </w:p>
    <w:p>
      <w:pPr>
        <w:rPr>
          <w:rFonts w:ascii="Myriad Pro" w:hAnsi="Myriad Pro" w:eastAsia="OPPOSans M"/>
        </w:rPr>
      </w:pPr>
      <w:r>
        <w:t xml:space="preserve"> </w:t>
      </w:r>
      <w:bookmarkStart w:id="30" w:name="_GoBack"/>
      <w:r>
        <w:drawing>
          <wp:inline distT="0" distB="0" distL="114300" distR="114300">
            <wp:extent cx="3509010" cy="869950"/>
            <wp:effectExtent l="0" t="0" r="8890" b="635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9"/>
                    <a:stretch>
                      <a:fillRect/>
                    </a:stretch>
                  </pic:blipFill>
                  <pic:spPr>
                    <a:xfrm>
                      <a:off x="0" y="0"/>
                      <a:ext cx="3509010" cy="869950"/>
                    </a:xfrm>
                    <a:prstGeom prst="rect">
                      <a:avLst/>
                    </a:prstGeom>
                    <a:noFill/>
                    <a:ln w="9525">
                      <a:noFill/>
                    </a:ln>
                  </pic:spPr>
                </pic:pic>
              </a:graphicData>
            </a:graphic>
          </wp:inline>
        </w:drawing>
      </w:r>
      <w:bookmarkEnd w:id="30"/>
    </w:p>
    <w:p>
      <w:pPr>
        <w:rPr>
          <w:rFonts w:ascii="Myriad Pro" w:hAnsi="Myriad Pro" w:eastAsia="OPPOSans M"/>
        </w:rPr>
      </w:pPr>
      <w:r>
        <w:rPr>
          <w:rFonts w:ascii="Myriad Pro" w:hAnsi="Myriad Pro" w:eastAsia="OPPOSans M"/>
        </w:rPr>
        <w:t xml:space="preserve">（3）Watch settings. </w:t>
      </w:r>
    </w:p>
    <w:p>
      <w:pPr>
        <w:rPr>
          <w:rFonts w:hint="eastAsia" w:ascii="Myriad Pro" w:hAnsi="Myriad Pro" w:eastAsia="OPPOSans M"/>
          <w:lang w:val="en-US" w:eastAsia="zh-CN"/>
        </w:rPr>
      </w:pPr>
      <w:bookmarkStart w:id="8" w:name="OLE_LINK1"/>
      <w:r>
        <w:rPr>
          <w:rFonts w:hint="eastAsia" w:ascii="Myriad Pro" w:hAnsi="Myriad Pro" w:eastAsia="OPPOSans M"/>
        </w:rPr>
        <w:t xml:space="preserve"> </w:t>
      </w:r>
      <w:r>
        <w:rPr>
          <w:rFonts w:ascii="Myriad Pro" w:hAnsi="Myriad Pro" w:eastAsia="OPPOSans M"/>
        </w:rPr>
        <w:t>Path: Settings&gt;System&gt;About&gt;</w:t>
      </w:r>
      <w:r>
        <w:rPr>
          <w:rFonts w:hint="eastAsia" w:ascii="Myriad Pro" w:hAnsi="Myriad Pro" w:eastAsia="OPPOSans M"/>
          <w:lang w:val="en-US" w:eastAsia="zh-CN"/>
        </w:rPr>
        <w:t>IMEI</w:t>
      </w:r>
    </w:p>
    <w:p>
      <w:pPr>
        <w:rPr>
          <w:rFonts w:hint="eastAsia" w:ascii="Myriad Pro" w:hAnsi="Myriad Pro" w:eastAsia="OPPOSans M"/>
          <w:lang w:val="en-US" w:eastAsia="zh-CN"/>
        </w:rPr>
      </w:pPr>
      <w:r>
        <w:drawing>
          <wp:inline distT="0" distB="0" distL="114300" distR="114300">
            <wp:extent cx="1971040" cy="396875"/>
            <wp:effectExtent l="0" t="0" r="10160" b="952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0"/>
                    <a:srcRect t="52084" b="27076"/>
                    <a:stretch>
                      <a:fillRect/>
                    </a:stretch>
                  </pic:blipFill>
                  <pic:spPr>
                    <a:xfrm>
                      <a:off x="0" y="0"/>
                      <a:ext cx="1971040" cy="396875"/>
                    </a:xfrm>
                    <a:prstGeom prst="rect">
                      <a:avLst/>
                    </a:prstGeom>
                    <a:noFill/>
                    <a:ln w="9525">
                      <a:noFill/>
                    </a:ln>
                  </pic:spPr>
                </pic:pic>
              </a:graphicData>
            </a:graphic>
          </wp:inline>
        </w:drawing>
      </w:r>
    </w:p>
    <w:bookmarkEnd w:id="8"/>
    <w:p>
      <w:pPr>
        <w:rPr>
          <w:rFonts w:ascii="Myriad Pro" w:hAnsi="Myriad Pro" w:eastAsia="OPPOSans M"/>
        </w:rPr>
      </w:pPr>
    </w:p>
    <w:p>
      <w:pPr>
        <w:rPr>
          <w:rFonts w:ascii="Myriad Pro" w:hAnsi="Myriad Pro" w:eastAsia="OPPOSans M"/>
        </w:rPr>
      </w:pPr>
      <w:r>
        <w:rPr>
          <w:rFonts w:ascii="Myriad Pro" w:hAnsi="Myriad Pro"/>
        </w:rPr>
        <w:t xml:space="preserve">           </w:t>
      </w:r>
    </w:p>
    <w:p>
      <w:pPr>
        <w:pStyle w:val="2"/>
        <w:rPr>
          <w:rFonts w:ascii="Myriad Pro" w:hAnsi="Myriad Pro" w:eastAsia="OPPOSans M"/>
        </w:rPr>
      </w:pPr>
      <w:bookmarkStart w:id="9" w:name="_Toc46947121"/>
      <w:r>
        <w:rPr>
          <w:rFonts w:ascii="Myriad Pro" w:hAnsi="Myriad Pro" w:eastAsia="OPPOSans M"/>
        </w:rPr>
        <w:t>3 After-sales policy</w:t>
      </w:r>
      <w:bookmarkEnd w:id="9"/>
    </w:p>
    <w:p>
      <w:pPr>
        <w:pStyle w:val="3"/>
        <w:rPr>
          <w:rFonts w:ascii="Myriad Pro" w:hAnsi="Myriad Pro" w:eastAsia="OPPOSans M"/>
        </w:rPr>
      </w:pPr>
      <w:bookmarkStart w:id="10" w:name="_Toc46947122"/>
      <w:r>
        <w:rPr>
          <w:rFonts w:ascii="Myriad Pro" w:hAnsi="Myriad Pro" w:eastAsia="OPPOSans M"/>
        </w:rPr>
        <w:t>3.1</w:t>
      </w:r>
      <w:r>
        <w:rPr>
          <w:rFonts w:ascii="Myriad Pro" w:hAnsi="Myriad Pro"/>
        </w:rPr>
        <w:t xml:space="preserve"> </w:t>
      </w:r>
      <w:r>
        <w:rPr>
          <w:rFonts w:ascii="Myriad Pro" w:hAnsi="Myriad Pro" w:eastAsia="OPPOSans M"/>
        </w:rPr>
        <w:t>After-sales warranty policy</w:t>
      </w:r>
      <w:bookmarkEnd w:id="10"/>
    </w:p>
    <w:p>
      <w:pPr>
        <w:rPr>
          <w:rFonts w:ascii="Myriad Pro" w:hAnsi="Myriad Pro" w:eastAsia="OPPOSans M"/>
        </w:rPr>
      </w:pPr>
      <w:r>
        <w:rPr>
          <w:rFonts w:ascii="Myriad Pro" w:hAnsi="Myriad Pro" w:eastAsia="OPPOSans M"/>
        </w:rPr>
        <w:t>After-sales warranty policy is implemented in accordance with local laws and regulations.</w:t>
      </w:r>
    </w:p>
    <w:p>
      <w:pPr>
        <w:pStyle w:val="3"/>
        <w:rPr>
          <w:rFonts w:hint="eastAsia" w:ascii="Myriad Pro" w:hAnsi="Myriad Pro" w:eastAsia="OPPOSans M"/>
          <w:color w:val="FF0000"/>
          <w:lang w:val="en-US" w:eastAsia="zh-CN"/>
        </w:rPr>
      </w:pPr>
      <w:bookmarkStart w:id="11" w:name="_Toc46947123"/>
      <w:r>
        <w:rPr>
          <w:rFonts w:hint="eastAsia" w:ascii="Myriad Pro" w:hAnsi="Myriad Pro" w:eastAsia="OPPOSans M"/>
          <w:color w:val="FF0000"/>
          <w:lang w:val="en-US" w:eastAsia="zh-CN"/>
        </w:rPr>
        <w:t>3.2 Fault phenomenon and cause</w:t>
      </w:r>
    </w:p>
    <w:p>
      <w:pPr>
        <w:rPr>
          <w:rFonts w:hint="eastAsia" w:ascii="Myriad Pro" w:hAnsi="Myriad Pro" w:eastAsia="OPPOSans M"/>
          <w:color w:val="FF0000"/>
          <w:lang w:val="en-US" w:eastAsia="zh-CN"/>
        </w:rPr>
      </w:pPr>
      <w:r>
        <w:rPr>
          <w:rFonts w:hint="eastAsia" w:ascii="Myriad Pro" w:hAnsi="Myriad Pro" w:eastAsia="OPPOSans M"/>
          <w:color w:val="FF0000"/>
          <w:lang w:val="en-US" w:eastAsia="zh-CN"/>
        </w:rPr>
        <w:t>Since there is no maintenance condition for the watch overseas, it will be replaced by replacement. According to the following table, select and enter the failure phenomenon and cause.</w:t>
      </w:r>
    </w:p>
    <w:tbl>
      <w:tblPr>
        <w:tblStyle w:val="13"/>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89"/>
        <w:gridCol w:w="5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3489" w:type="dxa"/>
          </w:tcPr>
          <w:p>
            <w:pPr>
              <w:rPr>
                <w:rFonts w:hint="eastAsia" w:ascii="Myriad Pro" w:hAnsi="Myriad Pro" w:eastAsia="OPPOSans M"/>
                <w:color w:val="FF0000"/>
                <w:lang w:val="en-US" w:eastAsia="zh-CN"/>
              </w:rPr>
            </w:pPr>
            <w:r>
              <w:rPr>
                <w:rFonts w:hint="eastAsia" w:ascii="Myriad Pro" w:hAnsi="Myriad Pro" w:eastAsia="OPPOSans M"/>
                <w:color w:val="FF0000"/>
                <w:lang w:val="en-US" w:eastAsia="zh-CN"/>
              </w:rPr>
              <w:t xml:space="preserve">    Fault phenomenon </w:t>
            </w:r>
          </w:p>
        </w:tc>
        <w:tc>
          <w:tcPr>
            <w:tcW w:w="5531" w:type="dxa"/>
          </w:tcPr>
          <w:p>
            <w:pPr>
              <w:rPr>
                <w:rFonts w:ascii="Myriad Pro" w:hAnsi="Myriad Pro" w:eastAsia="OPPOSans M"/>
                <w:color w:val="FF0000"/>
              </w:rPr>
            </w:pPr>
            <w:r>
              <w:rPr>
                <w:rFonts w:hint="eastAsia" w:ascii="Myriad Pro" w:hAnsi="Myriad Pro" w:eastAsia="OPPOSans M"/>
                <w:color w:val="FF0000"/>
                <w:lang w:val="en-US" w:eastAsia="zh-CN"/>
              </w:rPr>
              <w:t>cause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0" w:hRule="atLeast"/>
        </w:trPr>
        <w:tc>
          <w:tcPr>
            <w:tcW w:w="3489" w:type="dxa"/>
          </w:tcPr>
          <w:p>
            <w:pPr>
              <w:rPr>
                <w:rFonts w:ascii="Myriad Pro" w:hAnsi="Myriad Pro" w:eastAsia="OPPOSans M"/>
                <w:color w:val="FF0000"/>
              </w:rPr>
            </w:pPr>
            <w:r>
              <w:rPr>
                <w:rFonts w:hint="eastAsia" w:ascii="Myriad Pro" w:hAnsi="Myriad Pro" w:eastAsia="OPPOSans M"/>
                <w:color w:val="FF0000"/>
              </w:rPr>
              <w:t>Refer to the mobile phone and enter the fault phenomenon code with the actual fault</w:t>
            </w:r>
          </w:p>
        </w:tc>
        <w:tc>
          <w:tcPr>
            <w:tcW w:w="5531" w:type="dxa"/>
          </w:tcPr>
          <w:p>
            <w:pPr>
              <w:jc w:val="left"/>
              <w:rPr>
                <w:rFonts w:ascii="Myriad Pro" w:hAnsi="Myriad Pro" w:eastAsia="OPPOSans M"/>
                <w:color w:val="FF0000"/>
              </w:rPr>
            </w:pPr>
            <w:r>
              <w:rPr>
                <w:rFonts w:hint="eastAsia" w:ascii="Myriad Pro" w:hAnsi="Myriad Pro" w:eastAsia="OPPOSans M"/>
                <w:color w:val="FF0000"/>
              </w:rPr>
              <w:t>1</w:t>
            </w:r>
            <w:r>
              <w:rPr>
                <w:rFonts w:hint="eastAsia" w:ascii="Myriad Pro" w:hAnsi="Myriad Pro" w:eastAsia="OPPOSans M"/>
                <w:color w:val="FF0000"/>
                <w:lang w:val="en-US" w:eastAsia="zh-CN"/>
              </w:rPr>
              <w:t>.</w:t>
            </w:r>
            <w:r>
              <w:rPr>
                <w:rFonts w:hint="eastAsia" w:ascii="Myriad Pro" w:hAnsi="Myriad Pro" w:eastAsia="OPPOSans M"/>
                <w:color w:val="FF0000"/>
              </w:rPr>
              <w:t>Smart watch with good appearance but abnormal functions(SPF12）</w:t>
            </w:r>
          </w:p>
          <w:p>
            <w:pPr>
              <w:jc w:val="left"/>
              <w:rPr>
                <w:rFonts w:ascii="Myriad Pro" w:hAnsi="Myriad Pro" w:eastAsia="OPPOSans M"/>
                <w:color w:val="FF0000"/>
              </w:rPr>
            </w:pPr>
            <w:r>
              <w:rPr>
                <w:rFonts w:hint="eastAsia" w:ascii="Myriad Pro" w:hAnsi="Myriad Pro" w:eastAsia="OPPOSans M"/>
                <w:color w:val="FF0000"/>
              </w:rPr>
              <w:t>2</w:t>
            </w:r>
            <w:r>
              <w:rPr>
                <w:rFonts w:hint="eastAsia" w:ascii="Myriad Pro" w:hAnsi="Myriad Pro" w:eastAsia="OPPOSans M"/>
                <w:color w:val="FF0000"/>
                <w:lang w:val="en-US" w:eastAsia="zh-CN"/>
              </w:rPr>
              <w:t>.Smart watch with defective appearance but good functions</w:t>
            </w:r>
            <w:r>
              <w:rPr>
                <w:rFonts w:hint="eastAsia" w:ascii="Myriad Pro" w:hAnsi="Myriad Pro" w:eastAsia="OPPOSans M"/>
                <w:color w:val="FF0000"/>
              </w:rPr>
              <w:t>(SPF13)</w:t>
            </w:r>
          </w:p>
          <w:p>
            <w:pPr>
              <w:jc w:val="left"/>
              <w:rPr>
                <w:rFonts w:ascii="Myriad Pro" w:hAnsi="Myriad Pro" w:eastAsia="OPPOSans M"/>
                <w:color w:val="FF0000"/>
              </w:rPr>
            </w:pPr>
            <w:r>
              <w:rPr>
                <w:rFonts w:hint="eastAsia" w:ascii="Myriad Pro" w:hAnsi="Myriad Pro" w:eastAsia="OPPOSans M"/>
                <w:color w:val="FF0000"/>
              </w:rPr>
              <w:t>3</w:t>
            </w:r>
            <w:r>
              <w:rPr>
                <w:rFonts w:hint="eastAsia" w:ascii="Myriad Pro" w:hAnsi="Myriad Pro" w:eastAsia="OPPOSans M"/>
                <w:color w:val="FF0000"/>
                <w:lang w:val="en-US" w:eastAsia="zh-CN"/>
              </w:rPr>
              <w:t>.</w:t>
            </w:r>
            <w:r>
              <w:rPr>
                <w:rFonts w:hint="eastAsia" w:ascii="Myriad Pro" w:hAnsi="Myriad Pro" w:eastAsia="OPPOSans M"/>
                <w:color w:val="FF0000"/>
              </w:rPr>
              <w:t>Smart watch with defective appearance &amp; abnormal functions(SPF14)</w:t>
            </w:r>
          </w:p>
        </w:tc>
      </w:tr>
    </w:tbl>
    <w:p>
      <w:pPr>
        <w:rPr>
          <w:rFonts w:hint="eastAsia" w:ascii="Myriad Pro" w:hAnsi="Myriad Pro" w:eastAsia="OPPOSans M"/>
          <w:lang w:val="en-US" w:eastAsia="zh-CN"/>
        </w:rPr>
      </w:pPr>
    </w:p>
    <w:p>
      <w:pPr>
        <w:rPr>
          <w:rFonts w:hint="eastAsia" w:ascii="Myriad Pro" w:hAnsi="Myriad Pro" w:eastAsia="宋体" w:cs="宋体"/>
          <w:color w:val="FF0000"/>
          <w:lang w:val="en-US" w:eastAsia="zh-CN"/>
        </w:rPr>
      </w:pPr>
      <w:r>
        <w:rPr>
          <w:rFonts w:hint="eastAsia" w:ascii="Myriad Pro" w:hAnsi="Myriad Pro" w:eastAsia="宋体" w:cs="宋体"/>
          <w:color w:val="FF0000"/>
          <w:lang w:val="en-US" w:eastAsia="zh-CN"/>
        </w:rPr>
        <w:t>Note:</w:t>
      </w:r>
    </w:p>
    <w:p>
      <w:pPr>
        <w:rPr>
          <w:rFonts w:hint="eastAsia" w:ascii="Myriad Pro" w:hAnsi="Myriad Pro" w:eastAsia="宋体" w:cs="宋体"/>
          <w:color w:val="FF0000"/>
          <w:lang w:val="en-US" w:eastAsia="zh-CN"/>
        </w:rPr>
      </w:pPr>
      <w:r>
        <w:rPr>
          <w:rFonts w:hint="eastAsia" w:ascii="Myriad Pro" w:hAnsi="Myriad Pro" w:eastAsia="宋体" w:cs="宋体"/>
          <w:color w:val="FF0000"/>
          <w:lang w:val="en-US" w:eastAsia="zh-CN"/>
        </w:rPr>
        <w:t>Defective appearance: Refers to the defective appearance of the watch screen, middle frame, physical buttons and back cover. If one part of the appearance is damaged, it is defective appearance, such as defective display dots, glass breakage/falling, large seam/warping/degumming, etc.; The body screen + rear case + middle frame + buttons can be judged as good appearance only if they are all intact.</w:t>
      </w:r>
    </w:p>
    <w:p>
      <w:pPr>
        <w:rPr>
          <w:rFonts w:hint="eastAsia" w:ascii="Myriad Pro" w:hAnsi="Myriad Pro" w:eastAsia="宋体" w:cs="宋体"/>
          <w:color w:val="FF0000"/>
          <w:lang w:val="en-US" w:eastAsia="zh-CN"/>
        </w:rPr>
      </w:pPr>
      <w:r>
        <w:rPr>
          <w:rFonts w:hint="eastAsia" w:ascii="Myriad Pro" w:hAnsi="Myriad Pro" w:eastAsia="宋体" w:cs="宋体"/>
          <w:color w:val="FF0000"/>
          <w:lang w:val="en-US" w:eastAsia="zh-CN"/>
        </w:rPr>
        <w:t>Abnormal functions: no power on, no charging, abnormal built-in application function, slow response, Bluetooth incompatibility (not connecting, pairing failure, disconnection after connecting) and other problems that affect the functional experience, excluding user consultation, user active request for upgrade, forget password.</w:t>
      </w:r>
    </w:p>
    <w:p>
      <w:pPr>
        <w:rPr>
          <w:rFonts w:ascii="Myriad Pro" w:hAnsi="Myriad Pro"/>
        </w:rPr>
      </w:pPr>
      <w:r>
        <w:rPr>
          <w:rFonts w:hint="eastAsia" w:ascii="Myriad Pro" w:hAnsi="Myriad Pro" w:eastAsia="宋体" w:cs="宋体"/>
          <w:color w:val="FF0000"/>
          <w:lang w:val="en-US" w:eastAsia="zh-CN"/>
        </w:rPr>
        <w:t>If the screen cannot be displayed, but it will vibrate when you press the power button,deal with it as functional malfunction.</w:t>
      </w:r>
    </w:p>
    <w:p>
      <w:pPr>
        <w:pStyle w:val="3"/>
        <w:rPr>
          <w:rFonts w:ascii="Myriad Pro" w:hAnsi="Myriad Pro" w:eastAsia="OPPOSans M"/>
        </w:rPr>
      </w:pPr>
      <w:r>
        <w:rPr>
          <w:rFonts w:hint="eastAsia" w:ascii="Myriad Pro" w:hAnsi="Myriad Pro" w:eastAsia="OPPOSans M"/>
          <w:lang w:val="en-US" w:eastAsia="zh-CN"/>
        </w:rPr>
        <w:t xml:space="preserve">3.3 </w:t>
      </w:r>
      <w:r>
        <w:rPr>
          <w:rFonts w:ascii="Myriad Pro" w:hAnsi="Myriad Pro" w:eastAsia="OPPOSans M"/>
        </w:rPr>
        <w:t>Warranty policy</w:t>
      </w:r>
      <w:bookmarkEnd w:id="11"/>
    </w:p>
    <w:p>
      <w:pPr>
        <w:rPr>
          <w:rFonts w:ascii="Myriad Pro" w:hAnsi="Myriad Pro" w:eastAsia="OPPOSans M"/>
        </w:rPr>
      </w:pPr>
      <w:r>
        <w:rPr>
          <w:rFonts w:hint="eastAsia" w:ascii="微软雅黑" w:hAnsi="微软雅黑" w:eastAsia="微软雅黑" w:cs="微软雅黑"/>
        </w:rPr>
        <w:t>①</w:t>
      </w:r>
      <w:r>
        <w:rPr>
          <w:rFonts w:ascii="Myriad Pro" w:hAnsi="Myriad Pro" w:eastAsia="OPPOSans M"/>
        </w:rPr>
        <w:t xml:space="preserve"> During the warranty period, if the watch is not damaged by humans and has quality problems of the product itself, the watch can be replaced ;</w:t>
      </w:r>
    </w:p>
    <w:p>
      <w:pPr>
        <w:rPr>
          <w:rFonts w:ascii="Myriad Pro" w:hAnsi="Myriad Pro" w:eastAsia="OPPOSans M"/>
        </w:rPr>
      </w:pPr>
      <w:r>
        <w:rPr>
          <w:rFonts w:hint="eastAsia" w:ascii="微软雅黑" w:hAnsi="微软雅黑" w:eastAsia="微软雅黑" w:cs="微软雅黑"/>
        </w:rPr>
        <w:t>②</w:t>
      </w:r>
      <w:r>
        <w:rPr>
          <w:rFonts w:ascii="Myriad Pro" w:hAnsi="Myriad Pro" w:eastAsia="OPPOSans M"/>
        </w:rPr>
        <w:t xml:space="preserve"> During the warranty period, if the strap is not damaged by humans and the quality of the product itself, the strap accessories can be replaced separately;</w:t>
      </w:r>
    </w:p>
    <w:p>
      <w:pPr>
        <w:rPr>
          <w:rFonts w:ascii="Myriad Pro" w:hAnsi="Myriad Pro" w:eastAsia="OPPOSans M"/>
        </w:rPr>
      </w:pPr>
      <w:r>
        <w:rPr>
          <w:rFonts w:hint="eastAsia" w:ascii="微软雅黑" w:hAnsi="微软雅黑" w:eastAsia="微软雅黑" w:cs="微软雅黑"/>
        </w:rPr>
        <w:t>③</w:t>
      </w:r>
      <w:r>
        <w:rPr>
          <w:rFonts w:ascii="Myriad Pro" w:hAnsi="Myriad Pro" w:eastAsia="OPPOSans M"/>
        </w:rPr>
        <w:t>During the warranty period, if the charging stand is not damaged by humans and the product itself is quality problems, the charging stand accessories can be replaced separately;</w:t>
      </w:r>
    </w:p>
    <w:p>
      <w:pPr>
        <w:rPr>
          <w:rFonts w:ascii="Myriad Pro" w:hAnsi="Myriad Pro" w:eastAsia="OPPOSans M"/>
        </w:rPr>
      </w:pPr>
      <w:r>
        <w:rPr>
          <w:rFonts w:hint="eastAsia" w:ascii="微软雅黑" w:hAnsi="微软雅黑" w:eastAsia="微软雅黑" w:cs="微软雅黑"/>
        </w:rPr>
        <w:t>④</w:t>
      </w:r>
      <w:r>
        <w:rPr>
          <w:rFonts w:ascii="Myriad Pro" w:hAnsi="Myriad Pro" w:eastAsia="OPPOSans M"/>
        </w:rPr>
        <w:t xml:space="preserve"> During the warranty period, if the strap ring is not damaged by humans and the quality of the product itself, the strap ring accessories can be replaced separately.</w:t>
      </w:r>
    </w:p>
    <w:p>
      <w:pPr>
        <w:rPr>
          <w:rFonts w:hint="eastAsia" w:ascii="Myriad Pro" w:hAnsi="Myriad Pro" w:eastAsia="OPPOSans M"/>
          <w:color w:val="FF0000"/>
          <w:highlight w:val="yellow"/>
        </w:rPr>
      </w:pPr>
      <w:r>
        <w:rPr>
          <w:rFonts w:hint="eastAsia" w:ascii="Myriad Pro" w:hAnsi="Myriad Pro" w:eastAsia="OPPOSans M"/>
          <w:color w:val="FF0000"/>
          <w:highlight w:val="yellow"/>
          <w:lang w:val="en-US" w:eastAsia="zh-CN"/>
        </w:rPr>
        <w:t>I</w:t>
      </w:r>
      <w:r>
        <w:rPr>
          <w:rFonts w:hint="eastAsia" w:ascii="Myriad Pro" w:hAnsi="Myriad Pro" w:eastAsia="OPPOSans M"/>
          <w:color w:val="FF0000"/>
          <w:highlight w:val="yellow"/>
        </w:rPr>
        <w:t xml:space="preserve">nspection </w:t>
      </w:r>
      <w:r>
        <w:rPr>
          <w:rFonts w:hint="eastAsia" w:ascii="Myriad Pro" w:hAnsi="Myriad Pro" w:eastAsia="OPPOSans M"/>
          <w:color w:val="FF0000"/>
          <w:highlight w:val="yellow"/>
          <w:lang w:val="en-US" w:eastAsia="zh-CN"/>
        </w:rPr>
        <w:t>order record</w:t>
      </w:r>
      <w:r>
        <w:rPr>
          <w:rFonts w:hint="eastAsia" w:ascii="Myriad Pro" w:hAnsi="Myriad Pro" w:eastAsia="OPPOSans M"/>
          <w:color w:val="FF0000"/>
          <w:highlight w:val="yellow"/>
        </w:rPr>
        <w:t>:</w:t>
      </w:r>
    </w:p>
    <w:p>
      <w:pPr>
        <w:rPr>
          <w:rFonts w:hint="eastAsia" w:ascii="Myriad Pro" w:hAnsi="Myriad Pro" w:eastAsia="OPPOSans M"/>
          <w:color w:val="FF0000"/>
          <w:highlight w:val="yellow"/>
        </w:rPr>
      </w:pPr>
      <w:r>
        <w:rPr>
          <w:rFonts w:hint="eastAsia" w:ascii="Myriad Pro" w:hAnsi="Myriad Pro" w:eastAsia="OPPOSans M"/>
          <w:color w:val="FF0000"/>
          <w:highlight w:val="yellow"/>
        </w:rPr>
        <w:t>Select "Special replacement" for delivery type, "IoT" for work order type, and "Replacement for repair" as reason for replacement.</w:t>
      </w:r>
    </w:p>
    <w:p>
      <w:pPr>
        <w:rPr>
          <w:rFonts w:hint="eastAsia" w:ascii="Myriad Pro" w:hAnsi="Myriad Pro" w:eastAsia="OPPOSans M"/>
          <w:color w:val="FF0000"/>
          <w:highlight w:val="yellow"/>
        </w:rPr>
      </w:pPr>
      <w:r>
        <w:rPr>
          <w:rFonts w:hint="eastAsia" w:ascii="Myriad Pro" w:hAnsi="Myriad Pro" w:eastAsia="OPPOSans M"/>
          <w:color w:val="FF0000"/>
          <w:highlight w:val="yellow"/>
        </w:rPr>
        <w:t>Charge information:</w:t>
      </w:r>
    </w:p>
    <w:p>
      <w:pPr>
        <w:rPr>
          <w:rFonts w:ascii="Myriad Pro" w:hAnsi="Myriad Pro" w:eastAsia="OPPOSans M"/>
        </w:rPr>
      </w:pPr>
      <w:r>
        <w:rPr>
          <w:rFonts w:hint="eastAsia" w:ascii="Myriad Pro" w:hAnsi="Myriad Pro" w:eastAsia="OPPOSans M"/>
          <w:color w:val="FF0000"/>
          <w:highlight w:val="yellow"/>
        </w:rPr>
        <w:t>The maintenance type selects the warranty, and the material code is entered according to "OPPO Watch X19W6&amp;W8&amp;W12 after-sales BOM and failure phenomenon_self-research_V2.0_20200824".</w:t>
      </w:r>
    </w:p>
    <w:p>
      <w:pPr>
        <w:pStyle w:val="3"/>
        <w:rPr>
          <w:rFonts w:ascii="Myriad Pro" w:hAnsi="Myriad Pro" w:eastAsia="OPPOSans M"/>
        </w:rPr>
      </w:pPr>
      <w:bookmarkStart w:id="12" w:name="_Toc46947124"/>
      <w:r>
        <w:rPr>
          <w:rFonts w:ascii="Myriad Pro" w:hAnsi="Myriad Pro" w:eastAsia="OPPOSans M"/>
        </w:rPr>
        <w:t>3.3 Maintenance Proposal</w:t>
      </w:r>
      <w:bookmarkEnd w:id="12"/>
    </w:p>
    <w:p>
      <w:pPr>
        <w:rPr>
          <w:rFonts w:ascii="Myriad Pro" w:hAnsi="Myriad Pro" w:eastAsia="宋体" w:cs="宋体"/>
        </w:rPr>
      </w:pPr>
      <w:r>
        <w:rPr>
          <w:rFonts w:hint="eastAsia" w:ascii="微软雅黑" w:hAnsi="微软雅黑" w:eastAsia="微软雅黑" w:cs="微软雅黑"/>
        </w:rPr>
        <w:t xml:space="preserve">① </w:t>
      </w:r>
      <w:r>
        <w:rPr>
          <w:rFonts w:ascii="Myriad Pro" w:hAnsi="Myriad Pro" w:eastAsia="宋体" w:cs="宋体"/>
        </w:rPr>
        <w:t>In the case of watch failure or loss, the whole set of watch accessories can be replaced separately for a separate fee;</w:t>
      </w:r>
    </w:p>
    <w:p>
      <w:pPr>
        <w:rPr>
          <w:rFonts w:ascii="Myriad Pro" w:hAnsi="Myriad Pro" w:eastAsia="宋体" w:cs="宋体"/>
        </w:rPr>
      </w:pPr>
      <w:r>
        <w:rPr>
          <w:rFonts w:hint="eastAsia" w:ascii="微软雅黑" w:hAnsi="微软雅黑" w:eastAsia="微软雅黑" w:cs="微软雅黑"/>
        </w:rPr>
        <w:t xml:space="preserve">② </w:t>
      </w:r>
      <w:r>
        <w:rPr>
          <w:rFonts w:ascii="Myriad Pro" w:hAnsi="Myriad Pro" w:eastAsia="宋体" w:cs="宋体"/>
        </w:rPr>
        <w:t>In the event of a failure or loss of the strap, the strap accessories can be replaced at a separate fee;</w:t>
      </w:r>
    </w:p>
    <w:p>
      <w:pPr>
        <w:rPr>
          <w:rFonts w:ascii="Myriad Pro" w:hAnsi="Myriad Pro" w:eastAsia="宋体" w:cs="宋体"/>
        </w:rPr>
      </w:pPr>
      <w:r>
        <w:rPr>
          <w:rFonts w:hint="eastAsia" w:ascii="微软雅黑" w:hAnsi="微软雅黑" w:eastAsia="微软雅黑" w:cs="微软雅黑"/>
        </w:rPr>
        <w:t xml:space="preserve">③ </w:t>
      </w:r>
      <w:r>
        <w:rPr>
          <w:rFonts w:ascii="Myriad Pro" w:hAnsi="Myriad Pro" w:eastAsia="宋体" w:cs="宋体"/>
        </w:rPr>
        <w:t>In the case of malfunction or loss of the charging stand, the accessories of the charging stand can be replaced at a separate fee;</w:t>
      </w:r>
    </w:p>
    <w:p>
      <w:pPr>
        <w:rPr>
          <w:rFonts w:ascii="Myriad Pro" w:hAnsi="Myriad Pro" w:eastAsia="宋体" w:cs="宋体"/>
        </w:rPr>
      </w:pPr>
      <w:r>
        <w:rPr>
          <w:rFonts w:hint="eastAsia" w:ascii="微软雅黑" w:hAnsi="微软雅黑" w:eastAsia="微软雅黑" w:cs="微软雅黑"/>
        </w:rPr>
        <w:t xml:space="preserve">④ </w:t>
      </w:r>
      <w:r>
        <w:rPr>
          <w:rFonts w:ascii="Myriad Pro" w:hAnsi="Myriad Pro" w:eastAsia="宋体" w:cs="宋体"/>
        </w:rPr>
        <w:t>In the case of failure or loss of the strap ring, the strap ring accessories can be replaced at a separate fee.</w:t>
      </w:r>
    </w:p>
    <w:p>
      <w:pPr>
        <w:rPr>
          <w:rFonts w:ascii="Myriad Pro" w:hAnsi="Myriad Pro" w:eastAsia="OPPOSans M"/>
        </w:rPr>
      </w:pPr>
    </w:p>
    <w:p>
      <w:pPr>
        <w:pStyle w:val="3"/>
        <w:rPr>
          <w:rFonts w:ascii="Myriad Pro" w:hAnsi="Myriad Pro" w:eastAsia="OPPOSans M"/>
        </w:rPr>
      </w:pPr>
      <w:bookmarkStart w:id="13" w:name="_Toc46947125"/>
      <w:r>
        <w:rPr>
          <w:rFonts w:ascii="Myriad Pro" w:hAnsi="Myriad Pro" w:eastAsia="OPPOSans M"/>
        </w:rPr>
        <w:t>3.4 Maintenance time</w:t>
      </w:r>
      <w:bookmarkEnd w:id="13"/>
    </w:p>
    <w:p>
      <w:pPr>
        <w:rPr>
          <w:rFonts w:ascii="Myriad Pro" w:hAnsi="Myriad Pro" w:eastAsia="OPPOSans M"/>
        </w:rPr>
      </w:pPr>
      <w:r>
        <w:rPr>
          <w:rFonts w:ascii="Myriad Pro" w:hAnsi="Myriad Pro" w:eastAsia="OPPOSans M"/>
        </w:rPr>
        <w:t>(1) With invoice of purchase: calculate the warranty time with the purchase invoice and warranty card;</w:t>
      </w:r>
    </w:p>
    <w:p>
      <w:pPr>
        <w:rPr>
          <w:rFonts w:ascii="Myriad Pro" w:hAnsi="Myriad Pro" w:eastAsia="OPPOSans M"/>
        </w:rPr>
      </w:pPr>
      <w:r>
        <w:rPr>
          <w:rFonts w:ascii="Myriad Pro" w:hAnsi="Myriad Pro" w:eastAsia="OPPOSans M"/>
        </w:rPr>
        <w:t>(2) No invoice of purchase: Check the DC code in customers watch\packing box, query path from watch: settings—system—about—DC code, use the DC code to query the electronic warranty card registration time in the system to start calculating the warranty time;</w:t>
      </w:r>
    </w:p>
    <w:p>
      <w:pPr>
        <w:rPr>
          <w:rFonts w:ascii="Myriad Pro" w:hAnsi="Myriad Pro" w:eastAsia="OPPOSans M"/>
        </w:rPr>
      </w:pPr>
      <w:r>
        <w:rPr>
          <w:rFonts w:ascii="Myriad Pro" w:hAnsi="Myriad Pro" w:eastAsia="OPPOSans M"/>
        </w:rPr>
        <w:t>(3) If the invoice, warranty card, packaging box, online purchase record, and the warranty date calculated by querying the DC code information cannot be provided, Take the first sale time as the warranty start date.</w:t>
      </w:r>
    </w:p>
    <w:p>
      <w:pPr>
        <w:rPr>
          <w:rFonts w:hint="eastAsia" w:ascii="Myriad Pro" w:hAnsi="Myriad Pro" w:eastAsia="宋体" w:cs="宋体"/>
          <w:color w:val="FF0000"/>
          <w:highlight w:val="yellow"/>
        </w:rPr>
      </w:pPr>
      <w:r>
        <w:rPr>
          <w:rFonts w:hint="eastAsia" w:ascii="Myriad Pro" w:hAnsi="Myriad Pro" w:eastAsia="宋体" w:cs="宋体"/>
          <w:color w:val="FF0000"/>
          <w:highlight w:val="yellow"/>
        </w:rPr>
        <w:t>Inspection order record :</w:t>
      </w:r>
    </w:p>
    <w:p>
      <w:pPr>
        <w:rPr>
          <w:rFonts w:hint="eastAsia" w:ascii="Myriad Pro" w:hAnsi="Myriad Pro" w:eastAsia="宋体" w:cs="宋体"/>
          <w:color w:val="FF0000"/>
          <w:highlight w:val="yellow"/>
        </w:rPr>
      </w:pPr>
      <w:r>
        <w:rPr>
          <w:rFonts w:hint="eastAsia" w:ascii="Myriad Pro" w:hAnsi="Myriad Pro" w:eastAsia="宋体" w:cs="宋体"/>
          <w:color w:val="FF0000"/>
          <w:highlight w:val="yellow"/>
        </w:rPr>
        <w:t>Select "Special replacement" for delivery type, "IoT" for work order type, and "Replacement for repair" as reason for replacement.</w:t>
      </w:r>
    </w:p>
    <w:p>
      <w:pPr>
        <w:rPr>
          <w:rFonts w:hint="eastAsia" w:ascii="Myriad Pro" w:hAnsi="Myriad Pro" w:eastAsia="宋体" w:cs="宋体"/>
          <w:color w:val="FF0000"/>
          <w:highlight w:val="yellow"/>
        </w:rPr>
      </w:pPr>
      <w:r>
        <w:rPr>
          <w:rFonts w:hint="eastAsia" w:ascii="Myriad Pro" w:hAnsi="Myriad Pro" w:eastAsia="宋体" w:cs="宋体"/>
          <w:color w:val="FF0000"/>
          <w:highlight w:val="yellow"/>
        </w:rPr>
        <w:t>Charge information:</w:t>
      </w:r>
    </w:p>
    <w:p>
      <w:pPr>
        <w:rPr>
          <w:rFonts w:ascii="Myriad Pro" w:hAnsi="Myriad Pro" w:eastAsia="OPPOSans M"/>
        </w:rPr>
      </w:pPr>
      <w:r>
        <w:rPr>
          <w:rFonts w:hint="eastAsia" w:ascii="Myriad Pro" w:hAnsi="Myriad Pro" w:eastAsia="宋体" w:cs="宋体"/>
          <w:color w:val="FF0000"/>
          <w:highlight w:val="yellow"/>
        </w:rPr>
        <w:t>Select the Maintenance type and enter the material code according to "X19W6&amp;W8&amp;W12 after-sales BOM and failure phenomenon_self-research_V2.0_20200824".</w:t>
      </w:r>
    </w:p>
    <w:p>
      <w:pPr>
        <w:pStyle w:val="2"/>
        <w:rPr>
          <w:rFonts w:ascii="Myriad Pro" w:hAnsi="Myriad Pro" w:eastAsia="OPPOSans M"/>
        </w:rPr>
      </w:pPr>
      <w:bookmarkStart w:id="14" w:name="_Toc46947126"/>
      <w:r>
        <w:rPr>
          <w:rFonts w:ascii="Myriad Pro" w:hAnsi="Myriad Pro" w:eastAsia="OPPOSans M"/>
        </w:rPr>
        <w:t>4 Instructions</w:t>
      </w:r>
      <w:bookmarkEnd w:id="14"/>
    </w:p>
    <w:p>
      <w:pPr>
        <w:pStyle w:val="3"/>
        <w:rPr>
          <w:rFonts w:ascii="Myriad Pro" w:hAnsi="Myriad Pro" w:eastAsia="OPPOSans M"/>
        </w:rPr>
      </w:pPr>
      <w:bookmarkStart w:id="15" w:name="_Toc46947127"/>
      <w:r>
        <w:rPr>
          <w:rFonts w:ascii="Myriad Pro" w:hAnsi="Myriad Pro" w:eastAsia="OPPOSans M"/>
        </w:rPr>
        <w:t>4.1</w:t>
      </w:r>
      <w:r>
        <w:rPr>
          <w:rFonts w:ascii="Myriad Pro" w:hAnsi="Myriad Pro"/>
        </w:rPr>
        <w:t xml:space="preserve"> </w:t>
      </w:r>
      <w:r>
        <w:rPr>
          <w:rFonts w:ascii="Myriad Pro" w:hAnsi="Myriad Pro" w:eastAsia="OPPOSans M"/>
        </w:rPr>
        <w:t>Product overview</w:t>
      </w:r>
      <w:bookmarkEnd w:id="15"/>
    </w:p>
    <w:p>
      <w:pPr>
        <w:rPr>
          <w:rFonts w:ascii="Myriad Pro" w:hAnsi="Myriad Pro" w:eastAsia="OPPOSans M"/>
        </w:rPr>
      </w:pPr>
      <w:r>
        <w:rPr>
          <w:rFonts w:ascii="Myriad Pro" w:hAnsi="Myriad Pro" w:eastAsia="OPPOSans M"/>
        </w:rPr>
        <w:t>1.</w:t>
      </w:r>
      <w:r>
        <w:rPr>
          <w:rFonts w:ascii="Myriad Pro" w:hAnsi="Myriad Pro"/>
        </w:rPr>
        <w:t xml:space="preserve"> </w:t>
      </w:r>
      <w:r>
        <w:rPr>
          <w:rFonts w:ascii="Myriad Pro" w:hAnsi="Myriad Pro" w:eastAsia="OPPOSans M"/>
        </w:rPr>
        <w:t>When using the watch for the first time, charging and then press and hold the function key to turn it on, and follow the onscreen instructions to perform pairing operations.</w:t>
      </w:r>
    </w:p>
    <w:p>
      <w:pPr>
        <w:rPr>
          <w:rFonts w:ascii="Myriad Pro" w:hAnsi="Myriad Pro" w:eastAsia="OPPOSans M"/>
        </w:rPr>
      </w:pPr>
      <w:r>
        <w:rPr>
          <w:rFonts w:ascii="Myriad Pro" w:hAnsi="Myriad Pro"/>
        </w:rPr>
        <w:drawing>
          <wp:inline distT="0" distB="0" distL="0" distR="0">
            <wp:extent cx="2193290" cy="126238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2218952" cy="1277161"/>
                    </a:xfrm>
                    <a:prstGeom prst="rect">
                      <a:avLst/>
                    </a:prstGeom>
                  </pic:spPr>
                </pic:pic>
              </a:graphicData>
            </a:graphic>
          </wp:inline>
        </w:drawing>
      </w:r>
      <w:r>
        <w:rPr>
          <w:rFonts w:ascii="Myriad Pro" w:hAnsi="Myriad Pro"/>
        </w:rPr>
        <w:t xml:space="preserve">           </w:t>
      </w:r>
      <w:r>
        <w:rPr>
          <w:rFonts w:ascii="Myriad Pro" w:hAnsi="Myriad Pro"/>
        </w:rPr>
        <w:drawing>
          <wp:inline distT="0" distB="0" distL="0" distR="0">
            <wp:extent cx="2030730" cy="1376045"/>
            <wp:effectExtent l="0" t="0" r="762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2109688" cy="1429274"/>
                    </a:xfrm>
                    <a:prstGeom prst="rect">
                      <a:avLst/>
                    </a:prstGeom>
                  </pic:spPr>
                </pic:pic>
              </a:graphicData>
            </a:graphic>
          </wp:inline>
        </w:drawing>
      </w:r>
    </w:p>
    <w:p>
      <w:pPr>
        <w:pStyle w:val="3"/>
        <w:rPr>
          <w:rFonts w:ascii="Myriad Pro" w:hAnsi="Myriad Pro" w:eastAsia="OPPOSans M"/>
        </w:rPr>
      </w:pPr>
      <w:bookmarkStart w:id="16" w:name="_Toc46947128"/>
      <w:r>
        <w:rPr>
          <w:rFonts w:ascii="Myriad Pro" w:hAnsi="Myriad Pro" w:eastAsia="OPPOSans M"/>
        </w:rPr>
        <w:t>4.2 Buttons</w:t>
      </w:r>
      <w:bookmarkEnd w:id="16"/>
    </w:p>
    <w:p>
      <w:pPr>
        <w:rPr>
          <w:rFonts w:ascii="Myriad Pro" w:hAnsi="Myriad Pro" w:eastAsia="OPPOSans M"/>
        </w:rPr>
      </w:pPr>
      <w:r>
        <w:rPr>
          <w:rFonts w:ascii="Myriad Pro" w:hAnsi="Myriad Pro"/>
        </w:rPr>
        <w:drawing>
          <wp:inline distT="0" distB="0" distL="0" distR="0">
            <wp:extent cx="5888355" cy="2094865"/>
            <wp:effectExtent l="0" t="0" r="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925965" cy="2108262"/>
                    </a:xfrm>
                    <a:prstGeom prst="rect">
                      <a:avLst/>
                    </a:prstGeom>
                  </pic:spPr>
                </pic:pic>
              </a:graphicData>
            </a:graphic>
          </wp:inline>
        </w:drawing>
      </w:r>
    </w:p>
    <w:p>
      <w:pPr>
        <w:pStyle w:val="3"/>
        <w:rPr>
          <w:rFonts w:ascii="Myriad Pro" w:hAnsi="Myriad Pro" w:eastAsia="OPPOSans M"/>
        </w:rPr>
      </w:pPr>
      <w:bookmarkStart w:id="17" w:name="_Toc46947129"/>
      <w:r>
        <w:rPr>
          <w:rFonts w:ascii="Myriad Pro" w:hAnsi="Myriad Pro" w:eastAsia="OPPOSans M"/>
        </w:rPr>
        <w:t>4.3 Operations</w:t>
      </w:r>
      <w:bookmarkEnd w:id="17"/>
    </w:p>
    <w:p>
      <w:pPr>
        <w:rPr>
          <w:rFonts w:ascii="Myriad Pro" w:hAnsi="Myriad Pro"/>
        </w:rPr>
      </w:pPr>
      <w:r>
        <w:rPr>
          <w:rFonts w:ascii="Myriad Pro" w:hAnsi="Myriad Pro"/>
        </w:rPr>
        <w:drawing>
          <wp:inline distT="0" distB="0" distL="0" distR="0">
            <wp:extent cx="3784600" cy="2349500"/>
            <wp:effectExtent l="0" t="0" r="635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3784795" cy="2349621"/>
                    </a:xfrm>
                    <a:prstGeom prst="rect">
                      <a:avLst/>
                    </a:prstGeom>
                  </pic:spPr>
                </pic:pic>
              </a:graphicData>
            </a:graphic>
          </wp:inline>
        </w:drawing>
      </w:r>
    </w:p>
    <w:p>
      <w:pPr>
        <w:pStyle w:val="3"/>
        <w:rPr>
          <w:rFonts w:ascii="Myriad Pro" w:hAnsi="Myriad Pro" w:eastAsia="OPPOSans M"/>
        </w:rPr>
      </w:pPr>
      <w:bookmarkStart w:id="18" w:name="_Toc46947130"/>
      <w:r>
        <w:rPr>
          <w:rFonts w:ascii="Myriad Pro" w:hAnsi="Myriad Pro" w:eastAsia="OPPOSans M"/>
        </w:rPr>
        <w:t>4.3 Charge OPPO Watch</w:t>
      </w:r>
      <w:bookmarkEnd w:id="18"/>
    </w:p>
    <w:p>
      <w:pPr>
        <w:rPr>
          <w:rFonts w:ascii="Myriad Pro" w:hAnsi="Myriad Pro" w:eastAsia="OPPOSans M"/>
        </w:rPr>
      </w:pPr>
      <w:r>
        <w:rPr>
          <w:rFonts w:ascii="Myriad Pro" w:hAnsi="Myriad Pro"/>
        </w:rPr>
        <w:drawing>
          <wp:inline distT="0" distB="0" distL="0" distR="0">
            <wp:extent cx="3801745" cy="2757170"/>
            <wp:effectExtent l="0" t="0" r="8255"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5"/>
                    <a:stretch>
                      <a:fillRect/>
                    </a:stretch>
                  </pic:blipFill>
                  <pic:spPr>
                    <a:xfrm>
                      <a:off x="0" y="0"/>
                      <a:ext cx="3814575" cy="2766085"/>
                    </a:xfrm>
                    <a:prstGeom prst="rect">
                      <a:avLst/>
                    </a:prstGeom>
                  </pic:spPr>
                </pic:pic>
              </a:graphicData>
            </a:graphic>
          </wp:inline>
        </w:drawing>
      </w:r>
    </w:p>
    <w:p>
      <w:pPr>
        <w:pStyle w:val="3"/>
        <w:rPr>
          <w:rFonts w:ascii="Myriad Pro" w:hAnsi="Myriad Pro" w:eastAsia="OPPOSans M"/>
        </w:rPr>
      </w:pPr>
      <w:bookmarkStart w:id="19" w:name="_Toc46947131"/>
      <w:r>
        <w:rPr>
          <w:rFonts w:ascii="Myriad Pro" w:hAnsi="Myriad Pro" w:eastAsia="OPPOSans M"/>
        </w:rPr>
        <w:t>4.4 Pair OPPO Watch</w:t>
      </w:r>
      <w:bookmarkEnd w:id="19"/>
    </w:p>
    <w:p>
      <w:pPr>
        <w:rPr>
          <w:rFonts w:ascii="Myriad Pro" w:hAnsi="Myriad Pro"/>
        </w:rPr>
      </w:pPr>
      <w:r>
        <w:rPr>
          <w:rFonts w:ascii="Myriad Pro" w:hAnsi="Myriad Pro"/>
        </w:rPr>
        <w:drawing>
          <wp:inline distT="0" distB="0" distL="0" distR="0">
            <wp:extent cx="3836670" cy="2662555"/>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6"/>
                    <a:stretch>
                      <a:fillRect/>
                    </a:stretch>
                  </pic:blipFill>
                  <pic:spPr>
                    <a:xfrm>
                      <a:off x="0" y="0"/>
                      <a:ext cx="3844300" cy="2668160"/>
                    </a:xfrm>
                    <a:prstGeom prst="rect">
                      <a:avLst/>
                    </a:prstGeom>
                  </pic:spPr>
                </pic:pic>
              </a:graphicData>
            </a:graphic>
          </wp:inline>
        </w:drawing>
      </w:r>
    </w:p>
    <w:p>
      <w:pPr>
        <w:pStyle w:val="3"/>
        <w:rPr>
          <w:rFonts w:ascii="Myriad Pro" w:hAnsi="Myriad Pro" w:eastAsia="OPPOSans M"/>
        </w:rPr>
      </w:pPr>
      <w:bookmarkStart w:id="20" w:name="_Toc46947132"/>
      <w:r>
        <w:rPr>
          <w:rFonts w:ascii="Myriad Pro" w:hAnsi="Myriad Pro" w:eastAsia="OPPOSans M"/>
        </w:rPr>
        <w:t>4.5 Manage OPPO Watch</w:t>
      </w:r>
      <w:bookmarkEnd w:id="20"/>
    </w:p>
    <w:p>
      <w:pPr>
        <w:rPr>
          <w:rFonts w:ascii="Myriad Pro" w:hAnsi="Myriad Pro"/>
        </w:rPr>
      </w:pPr>
      <w:r>
        <w:rPr>
          <w:rFonts w:ascii="Myriad Pro" w:hAnsi="Myriad Pro"/>
        </w:rPr>
        <mc:AlternateContent>
          <mc:Choice Requires="wps">
            <w:drawing>
              <wp:anchor distT="0" distB="0" distL="114300" distR="114300" simplePos="0" relativeHeight="251659264" behindDoc="0" locked="0" layoutInCell="1" allowOverlap="1">
                <wp:simplePos x="0" y="0"/>
                <wp:positionH relativeFrom="column">
                  <wp:posOffset>-144145</wp:posOffset>
                </wp:positionH>
                <wp:positionV relativeFrom="paragraph">
                  <wp:posOffset>892175</wp:posOffset>
                </wp:positionV>
                <wp:extent cx="323850" cy="209550"/>
                <wp:effectExtent l="0" t="0" r="6350" b="6350"/>
                <wp:wrapNone/>
                <wp:docPr id="18" name="文本框 18"/>
                <wp:cNvGraphicFramePr/>
                <a:graphic xmlns:a="http://schemas.openxmlformats.org/drawingml/2006/main">
                  <a:graphicData uri="http://schemas.microsoft.com/office/word/2010/wordprocessingShape">
                    <wps:wsp>
                      <wps:cNvSpPr txBox="1"/>
                      <wps:spPr>
                        <a:xfrm>
                          <a:off x="998855" y="2367915"/>
                          <a:ext cx="323850" cy="209550"/>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35pt;margin-top:70.25pt;height:16.5pt;width:25.5pt;z-index:251659264;mso-width-relative:page;mso-height-relative:page;" fillcolor="#FFFFFF [3212]" filled="t" stroked="f" coordsize="21600,21600" o:gfxdata="UEsDBAoAAAAAAIdO4kAAAAAAAAAAAAAAAAAEAAAAZHJzL1BLAwQUAAAACACHTuJA2p1hmtUAAAAK&#10;AQAADwAAAGRycy9kb3ducmV2LnhtbE2Py07DMBBF90j8gzVI7Fo7aUurEKcLJLZI9LV24yGOsMdR&#10;7D6/nmEFy5l7dOdMvb4GL844pj6ShmKqQCC10fbUadht3ycrECkbssZHQg03TLBuHh9qU9l4oU88&#10;b3InuIRSZTS4nIdKytQ6DCZN44DE2Vccg8k8jp20o7lwefCyVOpFBtMTX3BmwDeH7ffmFDQcunA/&#10;7IthdDb4OX3cb9td7LV+firUK4iM1/wHw68+q0PDTsd4IpuE1zApyyWjHMzVAgQT5WoG4siL5WwB&#10;sqnl/xeaH1BLAwQUAAAACACHTuJA3NDKDT4CAABNBAAADgAAAGRycy9lMm9Eb2MueG1srVTNjtow&#10;EL5X6jtYvpfwFxYQYUVZUVVC3ZVo1bNxHGLJ8bi2IaEP0L7Bnnrpvc/Fc3TswC79OVXNwZnxfJmf&#10;b2Yyu20qRQ7COgk6o71OlxKhOeRS7zL64f3q1ZgS55nOmQItMnoUjt7OX76Y1WYq+lCCyoUl6ES7&#10;aW0yWnpvpknieCkq5jpghEZjAbZiHlW7S3LLavReqaTf7Y6SGmxuLHDhHN7etUY6j/6LQnB/XxRO&#10;eKIyirn5eNp4bsOZzGdsurPMlJKf02D/kEXFpMagT67umGdkb+UfrirJLTgofIdDlUBRSC5iDVhN&#10;r/tbNZuSGRFrQXKceaLJ/T+3/N3hwRKZY++wU5pV2KPT49fTtx+n718I3iFBtXFTxG0MIn3zGhoE&#10;X+4dXoa6m8JW4Y0VEbRPJuNxmlJyzGh/MLqZ9NKWadF4wtE+6A/GKfaDB0B3kqKMgZJnP8Y6/0ZA&#10;RYKQUYuNjPyyw9r5FnqBhLAOlMxXUqmo2N12qSw5MGz6Kj5n77/AlCZ1RkcDjB2+0hC+b10rjcmE&#10;stvyguSbbXPmYgv5Eamw0E6TM3wlMcs1c/6BWRwfLAxXwt/jUSjAIHCWKCnBfv7bfcBjV9FKSY3j&#10;mFH3ac+soES91djvSW84DPMblWF600fFXlu21xa9r5aAxfdw+QyPYsB7dRELC9VH3JxFiIompjnG&#10;zqi/iEvfLgluHheLRQThxBrm13pjeHDdkrbYeyhkbEmgqeXmzB7ObGzqeb/CUlzrEfX8F5j/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qdYZrVAAAACgEAAA8AAAAAAAAAAQAgAAAAIgAAAGRycy9k&#10;b3ducmV2LnhtbFBLAQIUABQAAAAIAIdO4kDc0MoNPgIAAE0EAAAOAAAAAAAAAAEAIAAAACQBAABk&#10;cnMvZTJvRG9jLnhtbFBLBQYAAAAABgAGAFkBAADUBQAAAAA=&#10;">
                <v:fill on="t" focussize="0,0"/>
                <v:stroke on="f" weight="0.5pt"/>
                <v:imagedata o:title=""/>
                <o:lock v:ext="edit" aspectratio="f"/>
                <v:textbox>
                  <w:txbxContent>
                    <w:p/>
                  </w:txbxContent>
                </v:textbox>
              </v:shape>
            </w:pict>
          </mc:Fallback>
        </mc:AlternateContent>
      </w:r>
      <w:r>
        <w:rPr>
          <w:rFonts w:ascii="Myriad Pro" w:hAnsi="Myriad Pro"/>
        </w:rPr>
        <w:t xml:space="preserve"> </w:t>
      </w:r>
      <w:r>
        <w:rPr>
          <w:rFonts w:ascii="Myriad Pro" w:hAnsi="Myriad Pro"/>
        </w:rPr>
        <w:drawing>
          <wp:inline distT="0" distB="0" distL="0" distR="0">
            <wp:extent cx="3695700" cy="21717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7"/>
                    <a:stretch>
                      <a:fillRect/>
                    </a:stretch>
                  </pic:blipFill>
                  <pic:spPr>
                    <a:xfrm>
                      <a:off x="0" y="0"/>
                      <a:ext cx="3695890" cy="2171812"/>
                    </a:xfrm>
                    <a:prstGeom prst="rect">
                      <a:avLst/>
                    </a:prstGeom>
                  </pic:spPr>
                </pic:pic>
              </a:graphicData>
            </a:graphic>
          </wp:inline>
        </w:drawing>
      </w:r>
    </w:p>
    <w:p>
      <w:pPr>
        <w:pStyle w:val="3"/>
        <w:rPr>
          <w:rFonts w:ascii="Myriad Pro" w:hAnsi="Myriad Pro" w:eastAsia="OPPOSans M"/>
        </w:rPr>
      </w:pPr>
      <w:bookmarkStart w:id="21" w:name="_Toc46947133"/>
      <w:r>
        <w:rPr>
          <w:rFonts w:ascii="Myriad Pro" w:hAnsi="Myriad Pro" w:eastAsia="OPPOSans M"/>
        </w:rPr>
        <w:t>4.6 Change the watch strap</w:t>
      </w:r>
      <w:bookmarkEnd w:id="21"/>
    </w:p>
    <w:p>
      <w:pPr>
        <w:rPr>
          <w:rFonts w:ascii="Myriad Pro" w:hAnsi="Myriad Pro"/>
        </w:rPr>
      </w:pPr>
      <w:r>
        <w:rPr>
          <w:rFonts w:ascii="Myriad Pro" w:hAnsi="Myriad Pro"/>
        </w:rPr>
        <w:t xml:space="preserve"> </w:t>
      </w:r>
      <w:r>
        <w:rPr>
          <w:rFonts w:ascii="Myriad Pro" w:hAnsi="Myriad Pro"/>
        </w:rPr>
        <w:drawing>
          <wp:inline distT="0" distB="0" distL="0" distR="0">
            <wp:extent cx="3767455" cy="2447925"/>
            <wp:effectExtent l="0" t="0" r="4445"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3770657" cy="2450270"/>
                    </a:xfrm>
                    <a:prstGeom prst="rect">
                      <a:avLst/>
                    </a:prstGeom>
                  </pic:spPr>
                </pic:pic>
              </a:graphicData>
            </a:graphic>
          </wp:inline>
        </w:drawing>
      </w:r>
    </w:p>
    <w:p>
      <w:pPr>
        <w:pStyle w:val="2"/>
        <w:rPr>
          <w:rFonts w:ascii="Myriad Pro" w:hAnsi="Myriad Pro" w:eastAsia="OPPOSans M"/>
        </w:rPr>
      </w:pPr>
      <w:bookmarkStart w:id="22" w:name="_Toc46947134"/>
      <w:r>
        <w:rPr>
          <w:rFonts w:ascii="Myriad Pro" w:hAnsi="Myriad Pro" w:eastAsia="OPPOSans M"/>
        </w:rPr>
        <w:t>5 Function test</w:t>
      </w:r>
      <w:bookmarkEnd w:id="22"/>
    </w:p>
    <w:p>
      <w:pPr>
        <w:pStyle w:val="3"/>
        <w:rPr>
          <w:rFonts w:ascii="Myriad Pro" w:hAnsi="Myriad Pro"/>
          <w:szCs w:val="28"/>
        </w:rPr>
      </w:pPr>
      <w:bookmarkStart w:id="23" w:name="_Toc31826"/>
      <w:bookmarkStart w:id="24" w:name="_Toc46947135"/>
      <w:bookmarkStart w:id="25" w:name="测试路径"/>
      <w:r>
        <w:rPr>
          <w:rFonts w:ascii="Myriad Pro" w:hAnsi="Myriad Pro"/>
          <w:szCs w:val="28"/>
        </w:rPr>
        <w:t>5.1</w:t>
      </w:r>
      <w:bookmarkEnd w:id="23"/>
      <w:r>
        <w:rPr>
          <w:rFonts w:ascii="Myriad Pro" w:hAnsi="Myriad Pro" w:eastAsia="OPPOSans M"/>
        </w:rPr>
        <w:t xml:space="preserve"> Test path</w:t>
      </w:r>
      <w:bookmarkEnd w:id="24"/>
    </w:p>
    <w:p>
      <w:pPr>
        <w:rPr>
          <w:rFonts w:ascii="Myriad Pro" w:hAnsi="Myriad Pro" w:eastAsia="OPPOSans M"/>
        </w:rPr>
      </w:pPr>
      <w:r>
        <w:rPr>
          <w:rFonts w:ascii="Myriad Pro" w:hAnsi="Myriad Pro" w:eastAsia="OPPOSans M"/>
        </w:rPr>
        <w:t>1.In Settings&gt;System&gt;About&gt;</w:t>
      </w:r>
      <w:r>
        <w:rPr>
          <w:rFonts w:ascii="Myriad Pro" w:hAnsi="Myriad Pro"/>
        </w:rPr>
        <w:t xml:space="preserve"> </w:t>
      </w:r>
      <w:r>
        <w:rPr>
          <w:rFonts w:ascii="Myriad Pro" w:hAnsi="Myriad Pro" w:eastAsia="OPPOSans M"/>
        </w:rPr>
        <w:t>Click "Serial number" 8 times</w:t>
      </w:r>
    </w:p>
    <w:p>
      <w:pPr>
        <w:rPr>
          <w:rFonts w:ascii="Myriad Pro" w:hAnsi="Myriad Pro" w:eastAsia="OPPOSans M"/>
        </w:rPr>
      </w:pPr>
      <w:r>
        <w:rPr>
          <w:rFonts w:ascii="Myriad Pro" w:hAnsi="Myriad Pro" w:eastAsia="OPPOSans M"/>
        </w:rPr>
        <w:t>2.</w:t>
      </w:r>
      <w:r>
        <w:rPr>
          <w:rFonts w:ascii="Myriad Pro" w:hAnsi="Myriad Pro"/>
        </w:rPr>
        <w:t xml:space="preserve"> </w:t>
      </w:r>
      <w:r>
        <w:rPr>
          <w:rFonts w:ascii="Myriad Pro" w:hAnsi="Myriad Pro" w:eastAsia="OPPOSans M"/>
        </w:rPr>
        <w:t>Back to Settings&gt;Quick commands</w:t>
      </w:r>
      <w:bookmarkEnd w:id="25"/>
      <w:r>
        <w:rPr>
          <w:rFonts w:ascii="Myriad Pro" w:hAnsi="Myriad Pro" w:eastAsia="OPPOSans M"/>
        </w:rPr>
        <w:t>&gt;*#899#&gt;Automatic test</w:t>
      </w:r>
    </w:p>
    <w:p>
      <w:pPr>
        <w:rPr>
          <w:rFonts w:ascii="Myriad Pro" w:hAnsi="Myriad Pro" w:eastAsia="OPPOSans M"/>
        </w:rPr>
      </w:pPr>
      <w:r>
        <w:rPr>
          <w:rFonts w:ascii="Myriad Pro" w:hAnsi="Myriad Pro" w:eastAsia="方正兰亭纤黑简体"/>
        </w:rPr>
        <w:t>The confirm dialog box will pop up after the test complete, if there is no problem choose “Pass”, otherwise choose “Fail”.</w:t>
      </w:r>
    </w:p>
    <w:p>
      <w:pPr>
        <w:pStyle w:val="3"/>
        <w:rPr>
          <w:rFonts w:ascii="Myriad Pro" w:hAnsi="Myriad Pro" w:eastAsia="OPPOSans M"/>
        </w:rPr>
      </w:pPr>
      <w:bookmarkStart w:id="26" w:name="_Toc2184"/>
      <w:bookmarkStart w:id="27" w:name="_Toc46947136"/>
      <w:bookmarkStart w:id="28" w:name="测试要求"/>
      <w:r>
        <w:rPr>
          <w:rFonts w:ascii="Myriad Pro" w:hAnsi="Myriad Pro" w:eastAsia="OPPOSans M"/>
        </w:rPr>
        <w:t>5.2</w:t>
      </w:r>
      <w:bookmarkEnd w:id="26"/>
      <w:r>
        <w:rPr>
          <w:rFonts w:ascii="Myriad Pro" w:hAnsi="Myriad Pro"/>
        </w:rPr>
        <w:t xml:space="preserve"> </w:t>
      </w:r>
      <w:r>
        <w:rPr>
          <w:rFonts w:ascii="Myriad Pro" w:hAnsi="Myriad Pro" w:eastAsia="OPPOSans M"/>
        </w:rPr>
        <w:t>Testing requirements</w:t>
      </w:r>
      <w:bookmarkEnd w:id="27"/>
    </w:p>
    <w:bookmarkEnd w:id="28"/>
    <w:tbl>
      <w:tblPr>
        <w:tblStyle w:val="12"/>
        <w:tblW w:w="9116" w:type="dxa"/>
        <w:tblInd w:w="93" w:type="dxa"/>
        <w:tblLayout w:type="fixed"/>
        <w:tblCellMar>
          <w:top w:w="0" w:type="dxa"/>
          <w:left w:w="108" w:type="dxa"/>
          <w:bottom w:w="0" w:type="dxa"/>
          <w:right w:w="108" w:type="dxa"/>
        </w:tblCellMar>
      </w:tblPr>
      <w:tblGrid>
        <w:gridCol w:w="724"/>
        <w:gridCol w:w="2473"/>
        <w:gridCol w:w="5919"/>
      </w:tblGrid>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宋体"/>
                <w:b/>
                <w:bCs/>
                <w:color w:val="000000"/>
                <w:kern w:val="0"/>
                <w:szCs w:val="21"/>
              </w:rPr>
            </w:pPr>
            <w:r>
              <w:rPr>
                <w:rFonts w:ascii="Myriad Pro" w:hAnsi="Myriad Pro" w:eastAsia="OPPOSans M" w:cs="宋体"/>
                <w:b/>
                <w:bCs/>
                <w:color w:val="000000"/>
                <w:kern w:val="0"/>
                <w:szCs w:val="21"/>
              </w:rPr>
              <w:t>SN</w:t>
            </w:r>
          </w:p>
        </w:tc>
        <w:tc>
          <w:tcPr>
            <w:tcW w:w="2473"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Myriad Pro" w:hAnsi="Myriad Pro" w:eastAsia="OPPOSans M" w:cs="宋体"/>
                <w:b/>
                <w:bCs/>
                <w:color w:val="000000"/>
                <w:kern w:val="0"/>
                <w:szCs w:val="21"/>
              </w:rPr>
            </w:pPr>
            <w:r>
              <w:rPr>
                <w:rFonts w:ascii="Myriad Pro" w:hAnsi="Myriad Pro" w:eastAsia="OPPOSans M"/>
                <w:b/>
                <w:szCs w:val="21"/>
              </w:rPr>
              <w:t>Test Items</w:t>
            </w:r>
          </w:p>
        </w:tc>
        <w:tc>
          <w:tcPr>
            <w:tcW w:w="5919" w:type="dxa"/>
            <w:tcBorders>
              <w:top w:val="single" w:color="auto" w:sz="4" w:space="0"/>
              <w:left w:val="nil"/>
              <w:bottom w:val="single" w:color="auto" w:sz="4" w:space="0"/>
              <w:right w:val="single" w:color="auto" w:sz="4" w:space="0"/>
            </w:tcBorders>
            <w:vAlign w:val="center"/>
          </w:tcPr>
          <w:p>
            <w:pPr>
              <w:jc w:val="center"/>
              <w:rPr>
                <w:rFonts w:ascii="Myriad Pro" w:hAnsi="Myriad Pro" w:eastAsia="OPPOSans M"/>
                <w:b/>
                <w:szCs w:val="21"/>
              </w:rPr>
            </w:pPr>
            <w:r>
              <w:rPr>
                <w:rFonts w:ascii="Myriad Pro" w:hAnsi="Myriad Pro" w:eastAsia="OPPOSans M"/>
                <w:b/>
                <w:szCs w:val="21"/>
              </w:rPr>
              <w:t>Test Requirements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szCs w:val="21"/>
              </w:rPr>
              <w:t>Vibration Test</w:t>
            </w:r>
          </w:p>
        </w:tc>
        <w:tc>
          <w:tcPr>
            <w:tcW w:w="5919" w:type="dxa"/>
            <w:tcBorders>
              <w:top w:val="nil"/>
              <w:left w:val="nil"/>
              <w:bottom w:val="single" w:color="auto" w:sz="4" w:space="0"/>
              <w:right w:val="single" w:color="auto" w:sz="4" w:space="0"/>
            </w:tcBorders>
            <w:vAlign w:val="center"/>
          </w:tcPr>
          <w:p>
            <w:pPr>
              <w:rPr>
                <w:rFonts w:ascii="Myriad Pro" w:hAnsi="Myriad Pro" w:eastAsia="OPPOSans M" w:cs="微软雅黑"/>
                <w:szCs w:val="21"/>
              </w:rPr>
            </w:pPr>
            <w:r>
              <w:rPr>
                <w:rFonts w:ascii="Myriad Pro" w:hAnsi="Myriad Pro" w:eastAsia="OPPOSans M" w:cs="微软雅黑"/>
                <w:szCs w:val="21"/>
              </w:rPr>
              <w:t>Get ear close to check the vibration from the motor for 3 seconds.</w:t>
            </w:r>
          </w:p>
          <w:p>
            <w:pPr>
              <w:widowControl/>
              <w:spacing w:line="360" w:lineRule="auto"/>
              <w:rPr>
                <w:rFonts w:ascii="Myriad Pro" w:hAnsi="Myriad Pro" w:eastAsia="OPPOSans M" w:cs="微软雅黑"/>
                <w:color w:val="000000"/>
                <w:kern w:val="0"/>
                <w:szCs w:val="21"/>
              </w:rPr>
            </w:pPr>
            <w:r>
              <w:rPr>
                <w:rFonts w:ascii="Myriad Pro" w:hAnsi="Myriad Pro" w:eastAsia="OPPOSans M" w:cs="微软雅黑"/>
                <w:szCs w:val="21"/>
              </w:rPr>
              <w:t>If the motor vibrates normally(No noises or weak vibration)</w:t>
            </w:r>
            <w:r>
              <w:rPr>
                <w:rFonts w:ascii="Myriad Pro" w:hAnsi="Myriad Pro" w:eastAsia="OPPOSans M" w:cs="Arial"/>
                <w:color w:val="2E3033"/>
                <w:szCs w:val="21"/>
                <w:shd w:val="clear" w:color="auto" w:fill="FFFFFF"/>
              </w:rPr>
              <w: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2</w:t>
            </w:r>
          </w:p>
        </w:tc>
        <w:tc>
          <w:tcPr>
            <w:tcW w:w="2473" w:type="dxa"/>
            <w:tcBorders>
              <w:top w:val="nil"/>
              <w:left w:val="nil"/>
              <w:bottom w:val="single" w:color="auto" w:sz="4" w:space="0"/>
              <w:right w:val="single" w:color="auto" w:sz="4" w:space="0"/>
            </w:tcBorders>
            <w:vAlign w:val="center"/>
          </w:tcPr>
          <w:p>
            <w:pPr>
              <w:rPr>
                <w:rFonts w:ascii="Myriad Pro" w:hAnsi="Myriad Pro" w:eastAsia="OPPOSans M" w:cs="微软雅黑"/>
                <w:szCs w:val="21"/>
              </w:rPr>
            </w:pPr>
            <w:r>
              <w:rPr>
                <w:rFonts w:ascii="Myriad Pro" w:hAnsi="Myriad Pro" w:eastAsia="OPPOSans M" w:cs="微软雅黑"/>
                <w:szCs w:val="21"/>
              </w:rPr>
              <w:t>Touch Screen Auto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szCs w:val="21"/>
              </w:rPr>
              <w:t xml:space="preserve">If the interface shows “PASS” and jumps to the next test, </w:t>
            </w:r>
            <w:r>
              <w:rPr>
                <w:rFonts w:ascii="Myriad Pro" w:hAnsi="Myriad Pro" w:eastAsia="OPPOSans M" w:cs="Arial"/>
                <w:color w:val="2E3033"/>
                <w:szCs w:val="21"/>
                <w:shd w:val="clear" w:color="auto" w:fill="FFFFFF"/>
              </w:rPr>
              <w:t>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3</w:t>
            </w:r>
          </w:p>
        </w:tc>
        <w:tc>
          <w:tcPr>
            <w:tcW w:w="2473" w:type="dxa"/>
            <w:tcBorders>
              <w:top w:val="nil"/>
              <w:left w:val="nil"/>
              <w:bottom w:val="single" w:color="auto" w:sz="4" w:space="0"/>
              <w:right w:val="single" w:color="auto" w:sz="4" w:space="0"/>
            </w:tcBorders>
            <w:vAlign w:val="center"/>
          </w:tcPr>
          <w:p>
            <w:pPr>
              <w:rPr>
                <w:rFonts w:ascii="Myriad Pro" w:hAnsi="Myriad Pro" w:eastAsia="OPPOSans M" w:cs="微软雅黑"/>
                <w:color w:val="000000"/>
                <w:kern w:val="0"/>
                <w:szCs w:val="21"/>
              </w:rPr>
            </w:pPr>
            <w:r>
              <w:rPr>
                <w:rFonts w:ascii="Myriad Pro" w:hAnsi="Myriad Pro" w:eastAsia="OPPOSans M" w:cs="微软雅黑"/>
                <w:szCs w:val="21"/>
              </w:rPr>
              <w:t>Adjust Screen Brightness</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szCs w:val="21"/>
              </w:rPr>
              <w:t>Swipe the brightness bar/click +1.-1 to adjust the screen brightness ratio, if the screen brightness changes with the adjustment, the test is PASS</w:t>
            </w:r>
          </w:p>
        </w:tc>
      </w:tr>
      <w:tr>
        <w:tblPrEx>
          <w:tblLayout w:type="fixed"/>
          <w:tblCellMar>
            <w:top w:w="0" w:type="dxa"/>
            <w:left w:w="108" w:type="dxa"/>
            <w:bottom w:w="0" w:type="dxa"/>
            <w:right w:w="108" w:type="dxa"/>
          </w:tblCellMar>
        </w:tblPrEx>
        <w:trPr>
          <w:trHeight w:val="808"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4</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Flash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Click test, the test will show pass</w:t>
            </w:r>
          </w:p>
        </w:tc>
      </w:tr>
      <w:tr>
        <w:tblPrEx>
          <w:tblLayout w:type="fixed"/>
          <w:tblCellMar>
            <w:top w:w="0" w:type="dxa"/>
            <w:left w:w="108" w:type="dxa"/>
            <w:bottom w:w="0" w:type="dxa"/>
            <w:right w:w="108" w:type="dxa"/>
          </w:tblCellMar>
        </w:tblPrEx>
        <w:trPr>
          <w:cantSplit/>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5</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Proximity-sensor Test</w:t>
            </w:r>
          </w:p>
        </w:tc>
        <w:tc>
          <w:tcPr>
            <w:tcW w:w="5919" w:type="dxa"/>
            <w:tcBorders>
              <w:top w:val="nil"/>
              <w:left w:val="nil"/>
              <w:bottom w:val="single" w:color="auto" w:sz="4" w:space="0"/>
              <w:right w:val="single" w:color="auto" w:sz="4" w:space="0"/>
            </w:tcBorders>
            <w:vAlign w:val="center"/>
          </w:tcPr>
          <w:p>
            <w:pPr>
              <w:widowControl/>
              <w:tabs>
                <w:tab w:val="left" w:pos="828"/>
              </w:tabs>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Use the palm to approaching or away from the capacitive sensor (at the bottom of the watch), there is a proximity signal feedback, it will shows pass and automatic jumps to the next test</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6</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Keypad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Press the Home button and multifunction button one by one. If keys can be pressed normally and the interface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7</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NFC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b/>
                <w:bCs/>
                <w:color w:val="000000"/>
                <w:kern w:val="0"/>
                <w:szCs w:val="21"/>
              </w:rPr>
            </w:pPr>
            <w:r>
              <w:rPr>
                <w:rFonts w:ascii="Myriad Pro" w:hAnsi="Myriad Pro" w:eastAsia="OPPOSans M" w:cs="微软雅黑"/>
                <w:color w:val="000000"/>
                <w:kern w:val="0"/>
                <w:szCs w:val="21"/>
              </w:rPr>
              <w:t>Close the watch to the NFC card reader. If the signal light of the card reader changes from red to green with “Beep” sound, the interface shows “PASS” and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8</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G-sensor</w:t>
            </w:r>
          </w:p>
        </w:tc>
        <w:tc>
          <w:tcPr>
            <w:tcW w:w="5919" w:type="dxa"/>
            <w:tcBorders>
              <w:top w:val="nil"/>
              <w:left w:val="nil"/>
              <w:bottom w:val="single" w:color="auto" w:sz="4" w:space="0"/>
              <w:right w:val="single" w:color="auto" w:sz="4" w:space="0"/>
            </w:tcBorders>
            <w:vAlign w:val="center"/>
          </w:tcPr>
          <w:p>
            <w:pPr>
              <w:rPr>
                <w:rFonts w:ascii="Myriad Pro" w:hAnsi="Myriad Pro" w:eastAsia="OPPOSans M" w:cs="微软雅黑"/>
                <w:szCs w:val="21"/>
              </w:rPr>
            </w:pPr>
            <w:r>
              <w:rPr>
                <w:rFonts w:ascii="Myriad Pro" w:hAnsi="Myriad Pro" w:eastAsia="OPPOSans M"/>
                <w:color w:val="000000" w:themeColor="text1"/>
                <w:szCs w:val="21"/>
                <w14:textFill>
                  <w14:solidFill>
                    <w14:schemeClr w14:val="tx1"/>
                  </w14:solidFill>
                </w14:textFill>
              </w:rPr>
              <w:t xml:space="preserve">Take the watch to draw the "8" word graphic. </w:t>
            </w:r>
            <w:r>
              <w:rPr>
                <w:rFonts w:ascii="Myriad Pro" w:hAnsi="Myriad Pro" w:eastAsia="OPPOSans M"/>
                <w:szCs w:val="21"/>
              </w:rPr>
              <w:t>If the interface shows “PASS” and jumps to the next test, the function is good;</w:t>
            </w:r>
          </w:p>
        </w:tc>
      </w:tr>
      <w:tr>
        <w:tblPrEx>
          <w:tblLayout w:type="fixed"/>
          <w:tblCellMar>
            <w:top w:w="0" w:type="dxa"/>
            <w:left w:w="108" w:type="dxa"/>
            <w:bottom w:w="0" w:type="dxa"/>
            <w:right w:w="108" w:type="dxa"/>
          </w:tblCellMar>
        </w:tblPrEx>
        <w:trPr>
          <w:trHeight w:val="579"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FF0000"/>
                <w:kern w:val="0"/>
                <w:szCs w:val="21"/>
              </w:rPr>
            </w:pPr>
            <w:r>
              <w:rPr>
                <w:rFonts w:ascii="Myriad Pro" w:hAnsi="Myriad Pro" w:eastAsia="OPPOSans M" w:cs="微软雅黑"/>
                <w:kern w:val="0"/>
                <w:szCs w:val="21"/>
              </w:rPr>
              <w:t>9</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Gyroscope self test</w:t>
            </w:r>
          </w:p>
        </w:tc>
        <w:tc>
          <w:tcPr>
            <w:tcW w:w="5919" w:type="dxa"/>
            <w:tcBorders>
              <w:top w:val="nil"/>
              <w:left w:val="nil"/>
              <w:bottom w:val="single" w:color="auto" w:sz="4" w:space="0"/>
              <w:right w:val="single" w:color="auto" w:sz="4" w:space="0"/>
            </w:tcBorders>
            <w:vAlign w:val="center"/>
          </w:tcPr>
          <w:p>
            <w:pPr>
              <w:pStyle w:val="20"/>
              <w:widowControl/>
              <w:spacing w:line="360" w:lineRule="auto"/>
              <w:ind w:firstLine="0" w:firstLineChars="0"/>
              <w:rPr>
                <w:rFonts w:ascii="Myriad Pro" w:hAnsi="Myriad Pro" w:eastAsia="OPPOSans M" w:cs="微软雅黑"/>
                <w:color w:val="000000"/>
                <w:kern w:val="0"/>
                <w:sz w:val="21"/>
              </w:rPr>
            </w:pPr>
            <w:r>
              <w:rPr>
                <w:rFonts w:ascii="Myriad Pro" w:hAnsi="Myriad Pro" w:eastAsia="OPPOSans M" w:cs="微软雅黑"/>
                <w:color w:val="000000"/>
                <w:kern w:val="0"/>
                <w:sz w:val="21"/>
              </w:rPr>
              <w:t>Lay the watch flat, it will automatically judge whether it is PASS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kern w:val="0"/>
                <w:szCs w:val="21"/>
              </w:rPr>
            </w:pPr>
            <w:r>
              <w:rPr>
                <w:rFonts w:ascii="Myriad Pro" w:hAnsi="Myriad Pro" w:eastAsia="OPPOSans M" w:cs="微软雅黑"/>
                <w:kern w:val="0"/>
                <w:szCs w:val="21"/>
              </w:rPr>
              <w:t>10</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kern w:val="0"/>
                <w:szCs w:val="21"/>
              </w:rPr>
            </w:pPr>
            <w:r>
              <w:rPr>
                <w:rFonts w:ascii="Myriad Pro" w:hAnsi="Myriad Pro" w:eastAsia="OPPOSans M" w:cs="微软雅黑"/>
                <w:kern w:val="0"/>
                <w:szCs w:val="21"/>
              </w:rPr>
              <w:t>Msensor</w:t>
            </w:r>
          </w:p>
        </w:tc>
        <w:tc>
          <w:tcPr>
            <w:tcW w:w="5919" w:type="dxa"/>
            <w:tcBorders>
              <w:top w:val="nil"/>
              <w:left w:val="nil"/>
              <w:bottom w:val="single" w:color="auto" w:sz="4" w:space="0"/>
              <w:right w:val="single" w:color="auto" w:sz="4" w:space="0"/>
            </w:tcBorders>
            <w:vAlign w:val="center"/>
          </w:tcPr>
          <w:p>
            <w:pPr>
              <w:rPr>
                <w:rFonts w:ascii="Myriad Pro" w:hAnsi="Myriad Pro" w:eastAsia="OPPOSans M" w:cs="微软雅黑"/>
                <w:szCs w:val="21"/>
              </w:rPr>
            </w:pPr>
            <w:r>
              <w:rPr>
                <w:rFonts w:ascii="Myriad Pro" w:hAnsi="Myriad Pro" w:eastAsia="OPPOSans M"/>
                <w:szCs w:val="21"/>
              </w:rPr>
              <w:t>Shake the phone from the left to the right side. If the interface shows “PASS” and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kern w:val="0"/>
                <w:szCs w:val="21"/>
              </w:rPr>
            </w:pPr>
            <w:r>
              <w:rPr>
                <w:rFonts w:ascii="Myriad Pro" w:hAnsi="Myriad Pro" w:eastAsia="OPPOSans M" w:cs="微软雅黑"/>
                <w:kern w:val="0"/>
                <w:szCs w:val="21"/>
              </w:rPr>
              <w:t>10</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kern w:val="0"/>
                <w:szCs w:val="21"/>
              </w:rPr>
            </w:pPr>
            <w:r>
              <w:rPr>
                <w:rFonts w:ascii="Myriad Pro" w:hAnsi="Myriad Pro" w:eastAsia="OPPOSans M" w:cs="微软雅黑"/>
                <w:kern w:val="0"/>
                <w:szCs w:val="21"/>
              </w:rPr>
              <w:t>Generic Charger</w:t>
            </w:r>
          </w:p>
        </w:tc>
        <w:tc>
          <w:tcPr>
            <w:tcW w:w="5919" w:type="dxa"/>
            <w:tcBorders>
              <w:top w:val="nil"/>
              <w:left w:val="nil"/>
              <w:bottom w:val="single" w:color="auto" w:sz="4" w:space="0"/>
              <w:right w:val="single" w:color="auto" w:sz="4" w:space="0"/>
            </w:tcBorders>
            <w:vAlign w:val="center"/>
          </w:tcPr>
          <w:p>
            <w:pPr>
              <w:rPr>
                <w:rFonts w:ascii="Myriad Pro" w:hAnsi="Myriad Pro" w:eastAsia="OPPOSans M" w:cs="微软雅黑"/>
                <w:szCs w:val="21"/>
              </w:rPr>
            </w:pPr>
            <w:r>
              <w:rPr>
                <w:rFonts w:ascii="Myriad Pro" w:hAnsi="Myriad Pro" w:eastAsia="OPPOSans M"/>
                <w:szCs w:val="21"/>
              </w:rPr>
              <w:t>Use the original OPPO adapter to charge. If the interface shows charging,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11</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Single MIC recording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After entering the interface, click on the MAIN MIC RECORDING, and blow air into the main MIC hole. The value can go up to 6000 and then drop back, which can be judged as a successful test</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12</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Media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szCs w:val="21"/>
              </w:rPr>
              <w:t>Click the “20-4K</w:t>
            </w:r>
            <w:r>
              <w:rPr>
                <w:rFonts w:ascii="Myriad Pro" w:hAnsi="Myriad Pro" w:eastAsia="OPPOSans M" w:cs="微软雅黑"/>
                <w:szCs w:val="21"/>
              </w:rPr>
              <w:t>（</w:t>
            </w:r>
            <w:r>
              <w:rPr>
                <w:rFonts w:ascii="Myriad Pro" w:hAnsi="Myriad Pro" w:eastAsia="OPPOSans M"/>
                <w:szCs w:val="21"/>
              </w:rPr>
              <w:t>-3db</w:t>
            </w:r>
            <w:r>
              <w:rPr>
                <w:rFonts w:ascii="Myriad Pro" w:hAnsi="Myriad Pro" w:eastAsia="OPPOSans M" w:cs="微软雅黑"/>
                <w:szCs w:val="21"/>
              </w:rPr>
              <w:t>)</w:t>
            </w:r>
            <w:r>
              <w:rPr>
                <w:rFonts w:ascii="Myriad Pro" w:hAnsi="Myriad Pro" w:eastAsia="OPPOSans M"/>
                <w:szCs w:val="21"/>
              </w:rPr>
              <w:t>signal” to test the sound of the media function for 5s. If there is no silence, weak sound, noises, and breaking sound ,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13</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MIC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 xml:space="preserve">Click to start recording, </w:t>
            </w:r>
            <w:r>
              <w:rPr>
                <w:rFonts w:hint="eastAsia" w:ascii="Myriad Pro" w:hAnsi="Myriad Pro" w:eastAsia="OPPOSans M" w:cs="微软雅黑"/>
                <w:color w:val="000000"/>
                <w:kern w:val="0"/>
                <w:szCs w:val="21"/>
              </w:rPr>
              <w:t>about</w:t>
            </w:r>
            <w:r>
              <w:rPr>
                <w:rFonts w:ascii="Myriad Pro" w:hAnsi="Myriad Pro" w:eastAsia="OPPOSans M" w:cs="微软雅黑"/>
                <w:color w:val="000000"/>
                <w:kern w:val="0"/>
                <w:szCs w:val="21"/>
              </w:rPr>
              <w:t xml:space="preserve"> 5</w:t>
            </w:r>
            <w:r>
              <w:rPr>
                <w:rFonts w:hint="eastAsia" w:ascii="Myriad Pro" w:hAnsi="Myriad Pro" w:eastAsia="OPPOSans M" w:cs="微软雅黑"/>
                <w:color w:val="000000"/>
                <w:kern w:val="0"/>
                <w:szCs w:val="21"/>
              </w:rPr>
              <w:t>s</w:t>
            </w:r>
            <w:r>
              <w:rPr>
                <w:rFonts w:ascii="Myriad Pro" w:hAnsi="Myriad Pro" w:eastAsia="OPPOSans M" w:cs="微软雅黑"/>
                <w:color w:val="000000"/>
                <w:kern w:val="0"/>
                <w:szCs w:val="21"/>
              </w:rPr>
              <w:t xml:space="preserve"> then stop recording; play to confirm whether there is sound, if it can play normally, the test is pass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14</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LCD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Observe the red, green, blue, white, black, gray, grayscale and color interface successively; If there aren't black spots, bright spots and other anomalies,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15</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LightSensor</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In a dark environment, if the light perception value is less than 10, it is judged as PASS.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16</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LCD small core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Tap the screen to change the color. During the process,  If there aren't black spots, bright spots and other anomalies,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17</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Search Bluetooth device</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After entering the interface, the Bluetooth will search automatically. After the search is completed, the Bluetooth list pops up, and the search is completed. If the search can be completed, then the test is PASS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18</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Wi-Fi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After entering the test interface, pull down to view and you can search for Bluetooth normally, then the test is PASS</w:t>
            </w:r>
          </w:p>
        </w:tc>
      </w:tr>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19</w:t>
            </w:r>
          </w:p>
        </w:tc>
        <w:tc>
          <w:tcPr>
            <w:tcW w:w="2473"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Motor calibration</w:t>
            </w:r>
          </w:p>
        </w:tc>
        <w:tc>
          <w:tcPr>
            <w:tcW w:w="5919" w:type="dxa"/>
            <w:tcBorders>
              <w:top w:val="single" w:color="auto" w:sz="4" w:space="0"/>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Click to start calibration, enter”6776”&gt;ok, it will shows “Test succeeded”, then the test is pass</w:t>
            </w:r>
          </w:p>
        </w:tc>
      </w:tr>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20</w:t>
            </w:r>
          </w:p>
        </w:tc>
        <w:tc>
          <w:tcPr>
            <w:tcW w:w="2473"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Small core TP test</w:t>
            </w:r>
          </w:p>
        </w:tc>
        <w:tc>
          <w:tcPr>
            <w:tcW w:w="5919" w:type="dxa"/>
            <w:tcBorders>
              <w:top w:val="single" w:color="auto" w:sz="4" w:space="0"/>
              <w:left w:val="nil"/>
              <w:bottom w:val="single" w:color="auto" w:sz="4" w:space="0"/>
              <w:right w:val="single" w:color="auto" w:sz="4" w:space="0"/>
            </w:tcBorders>
            <w:vAlign w:val="center"/>
          </w:tcPr>
          <w:p>
            <w:pPr>
              <w:widowControl/>
              <w:spacing w:line="360" w:lineRule="auto"/>
              <w:rPr>
                <w:rFonts w:ascii="Myriad Pro" w:hAnsi="Myriad Pro" w:eastAsia="OPPOSans M" w:cs="微软雅黑"/>
                <w:bCs/>
                <w:kern w:val="0"/>
                <w:szCs w:val="21"/>
              </w:rPr>
            </w:pPr>
            <w:r>
              <w:rPr>
                <w:rFonts w:ascii="Myriad Pro" w:hAnsi="Myriad Pro" w:eastAsia="OPPOSans M" w:cs="微软雅黑"/>
                <w:bCs/>
                <w:kern w:val="0"/>
                <w:szCs w:val="21"/>
              </w:rPr>
              <w:t>Click "TEST", the touch screen will automatically test the feedback result Pass/Fail</w:t>
            </w:r>
          </w:p>
        </w:tc>
      </w:tr>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21</w:t>
            </w:r>
          </w:p>
        </w:tc>
        <w:tc>
          <w:tcPr>
            <w:tcW w:w="2473"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Pressure sensor</w:t>
            </w:r>
          </w:p>
        </w:tc>
        <w:tc>
          <w:tcPr>
            <w:tcW w:w="5919" w:type="dxa"/>
            <w:tcBorders>
              <w:top w:val="single" w:color="auto" w:sz="4" w:space="0"/>
              <w:left w:val="nil"/>
              <w:bottom w:val="single" w:color="auto" w:sz="4" w:space="0"/>
              <w:right w:val="single" w:color="auto" w:sz="4" w:space="0"/>
            </w:tcBorders>
            <w:vAlign w:val="center"/>
          </w:tcPr>
          <w:p>
            <w:pPr>
              <w:widowControl/>
              <w:spacing w:line="360" w:lineRule="auto"/>
              <w:rPr>
                <w:rFonts w:ascii="Myriad Pro" w:hAnsi="Myriad Pro" w:eastAsia="OPPOSans M" w:cs="微软雅黑"/>
                <w:bCs/>
                <w:kern w:val="0"/>
                <w:szCs w:val="21"/>
              </w:rPr>
            </w:pPr>
            <w:r>
              <w:rPr>
                <w:rFonts w:ascii="Myriad Pro" w:hAnsi="Myriad Pro" w:eastAsia="OPPOSans M" w:cs="微软雅黑"/>
                <w:bCs/>
                <w:kern w:val="0"/>
                <w:szCs w:val="21"/>
              </w:rPr>
              <w:t>Use a normal watch as a comparison to test the current ambient air pressure intensity, enter it on the test machine-air pressure standard column and click to confirm-test result feedback: PASS and observe whether the test value error is within ±0.78hPa</w:t>
            </w:r>
          </w:p>
        </w:tc>
      </w:tr>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22</w:t>
            </w:r>
          </w:p>
        </w:tc>
        <w:tc>
          <w:tcPr>
            <w:tcW w:w="2473"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 xml:space="preserve">Call test </w:t>
            </w:r>
          </w:p>
        </w:tc>
        <w:tc>
          <w:tcPr>
            <w:tcW w:w="5919" w:type="dxa"/>
            <w:tcBorders>
              <w:top w:val="single" w:color="auto" w:sz="4" w:space="0"/>
              <w:left w:val="nil"/>
              <w:bottom w:val="single" w:color="auto" w:sz="4" w:space="0"/>
              <w:right w:val="single" w:color="auto" w:sz="4" w:space="0"/>
            </w:tcBorders>
            <w:vAlign w:val="center"/>
          </w:tcPr>
          <w:p>
            <w:pPr>
              <w:widowControl/>
              <w:spacing w:line="360" w:lineRule="auto"/>
              <w:rPr>
                <w:rFonts w:ascii="Myriad Pro" w:hAnsi="Myriad Pro" w:eastAsia="OPPOSans M" w:cs="微软雅黑"/>
                <w:bCs/>
                <w:kern w:val="0"/>
                <w:szCs w:val="21"/>
              </w:rPr>
            </w:pPr>
            <w:r>
              <w:rPr>
                <w:rFonts w:ascii="Myriad Pro" w:hAnsi="Myriad Pro" w:eastAsia="OPPOSans M"/>
                <w:szCs w:val="21"/>
              </w:rPr>
              <w:t>call the 112 to test (Calling the Operator is recommended). If the call can be performed normally and the receiver is without noises or weak sounds, the function is good;</w:t>
            </w:r>
          </w:p>
        </w:tc>
      </w:tr>
    </w:tbl>
    <w:p>
      <w:pPr>
        <w:rPr>
          <w:rFonts w:ascii="Myriad Pro" w:hAnsi="Myriad Pro" w:eastAsia="OPPOSans M"/>
        </w:rPr>
      </w:pPr>
    </w:p>
    <w:p>
      <w:pPr>
        <w:rPr>
          <w:rFonts w:ascii="Myriad Pro" w:hAnsi="Myriad Pro" w:eastAsia="方正兰亭准黑简体"/>
          <w:szCs w:val="21"/>
        </w:rPr>
      </w:pPr>
      <w:r>
        <w:rPr>
          <w:rFonts w:ascii="Myriad Pro" w:hAnsi="Myriad Pro" w:eastAsia="OPPOSans M"/>
        </w:rPr>
        <w:t xml:space="preserve"> </w:t>
      </w:r>
      <w:bookmarkStart w:id="29" w:name="注意事项"/>
      <w:r>
        <w:rPr>
          <w:rFonts w:ascii="Myriad Pro" w:hAnsi="Myriad Pro" w:eastAsia="方正兰亭准黑简体"/>
          <w:szCs w:val="21"/>
        </w:rPr>
        <w:t>After the above 22 items are tested, they will prompt to the test result interface. If the test PASS, project will show “√”; If the test FAIL, project will show “×” .</w:t>
      </w:r>
    </w:p>
    <w:p>
      <w:pPr>
        <w:rPr>
          <w:rFonts w:ascii="Myriad Pro" w:hAnsi="Myriad Pro" w:eastAsia="OPPOSans M"/>
        </w:rPr>
      </w:pPr>
    </w:p>
    <w:bookmarkEnd w:id="29"/>
    <w:p>
      <w:pPr>
        <w:rPr>
          <w:rFonts w:ascii="Myriad Pro" w:hAnsi="Myriad Pro"/>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yriad Pro">
    <w:panose1 w:val="020B0503030403020204"/>
    <w:charset w:val="00"/>
    <w:family w:val="swiss"/>
    <w:pitch w:val="default"/>
    <w:sig w:usb0="20000287" w:usb1="00000001" w:usb2="00000000" w:usb3="00000000" w:csb0="2000019F" w:csb1="00000000"/>
  </w:font>
  <w:font w:name="OPPOSans M">
    <w:panose1 w:val="00020600040101010101"/>
    <w:charset w:val="86"/>
    <w:family w:val="roman"/>
    <w:pitch w:val="default"/>
    <w:sig w:usb0="A000023F" w:usb1="0A01004A" w:usb2="00000016" w:usb3="00000000" w:csb0="0004009F" w:csb1="00000000"/>
  </w:font>
  <w:font w:name="方正兰亭纤黑简体">
    <w:panose1 w:val="02000000000000000000"/>
    <w:charset w:val="86"/>
    <w:family w:val="auto"/>
    <w:pitch w:val="default"/>
    <w:sig w:usb0="00000001" w:usb1="08000000" w:usb2="00000000" w:usb3="00000000" w:csb0="00040000" w:csb1="00000000"/>
  </w:font>
  <w:font w:name="Arial">
    <w:panose1 w:val="020B0604020202020204"/>
    <w:charset w:val="00"/>
    <w:family w:val="swiss"/>
    <w:pitch w:val="default"/>
    <w:sig w:usb0="E0002EFF" w:usb1="C000785B" w:usb2="00000009" w:usb3="00000000" w:csb0="400001FF" w:csb1="FFFF0000"/>
  </w:font>
  <w:font w:name="方正兰亭准黑简体">
    <w:panose1 w:val="02000000000000000000"/>
    <w:charset w:val="86"/>
    <w:family w:val="auto"/>
    <w:pitch w:val="default"/>
    <w:sig w:usb0="00000001" w:usb1="08000000" w:usb2="00000000" w:usb3="00000000" w:csb0="00040000"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8E4"/>
    <w:rsid w:val="00015CB5"/>
    <w:rsid w:val="000261A9"/>
    <w:rsid w:val="0004120D"/>
    <w:rsid w:val="00047A73"/>
    <w:rsid w:val="0005070D"/>
    <w:rsid w:val="0009077B"/>
    <w:rsid w:val="000A0BFC"/>
    <w:rsid w:val="000A4A55"/>
    <w:rsid w:val="000A6BEB"/>
    <w:rsid w:val="001355A5"/>
    <w:rsid w:val="00171FEF"/>
    <w:rsid w:val="00187B29"/>
    <w:rsid w:val="001C22C1"/>
    <w:rsid w:val="00266C11"/>
    <w:rsid w:val="002673CB"/>
    <w:rsid w:val="00281463"/>
    <w:rsid w:val="002B6353"/>
    <w:rsid w:val="002B718C"/>
    <w:rsid w:val="002E5E6F"/>
    <w:rsid w:val="003568B6"/>
    <w:rsid w:val="00364EA0"/>
    <w:rsid w:val="00370D09"/>
    <w:rsid w:val="00380EDD"/>
    <w:rsid w:val="0038100A"/>
    <w:rsid w:val="00390008"/>
    <w:rsid w:val="00397096"/>
    <w:rsid w:val="003D4AED"/>
    <w:rsid w:val="003D60E0"/>
    <w:rsid w:val="004177C2"/>
    <w:rsid w:val="00463035"/>
    <w:rsid w:val="0048232C"/>
    <w:rsid w:val="00495BC6"/>
    <w:rsid w:val="004A454F"/>
    <w:rsid w:val="004A5C05"/>
    <w:rsid w:val="004D1217"/>
    <w:rsid w:val="004E22E0"/>
    <w:rsid w:val="005074AE"/>
    <w:rsid w:val="00512F8C"/>
    <w:rsid w:val="005170F0"/>
    <w:rsid w:val="005221DC"/>
    <w:rsid w:val="0053079A"/>
    <w:rsid w:val="00533C93"/>
    <w:rsid w:val="005547AB"/>
    <w:rsid w:val="00560484"/>
    <w:rsid w:val="0056559C"/>
    <w:rsid w:val="00566C4C"/>
    <w:rsid w:val="00571D08"/>
    <w:rsid w:val="005E2195"/>
    <w:rsid w:val="00605CF5"/>
    <w:rsid w:val="0061169A"/>
    <w:rsid w:val="00623001"/>
    <w:rsid w:val="00623043"/>
    <w:rsid w:val="00636A1B"/>
    <w:rsid w:val="00637046"/>
    <w:rsid w:val="00650B83"/>
    <w:rsid w:val="00696CFE"/>
    <w:rsid w:val="006A0B61"/>
    <w:rsid w:val="006E4075"/>
    <w:rsid w:val="007013BF"/>
    <w:rsid w:val="00701828"/>
    <w:rsid w:val="00720CCF"/>
    <w:rsid w:val="00741BD5"/>
    <w:rsid w:val="0075136D"/>
    <w:rsid w:val="007528E4"/>
    <w:rsid w:val="00753547"/>
    <w:rsid w:val="007647F9"/>
    <w:rsid w:val="007C78C4"/>
    <w:rsid w:val="007E5691"/>
    <w:rsid w:val="007F61E5"/>
    <w:rsid w:val="00802A2C"/>
    <w:rsid w:val="00812CFF"/>
    <w:rsid w:val="00824593"/>
    <w:rsid w:val="0084713C"/>
    <w:rsid w:val="0085716E"/>
    <w:rsid w:val="008637FD"/>
    <w:rsid w:val="008744E1"/>
    <w:rsid w:val="00880D98"/>
    <w:rsid w:val="00890EFF"/>
    <w:rsid w:val="008A0182"/>
    <w:rsid w:val="008B7049"/>
    <w:rsid w:val="008E0138"/>
    <w:rsid w:val="00906150"/>
    <w:rsid w:val="009102BD"/>
    <w:rsid w:val="00921195"/>
    <w:rsid w:val="00927050"/>
    <w:rsid w:val="009652F9"/>
    <w:rsid w:val="00982C09"/>
    <w:rsid w:val="009B244A"/>
    <w:rsid w:val="009D1FA1"/>
    <w:rsid w:val="009E594A"/>
    <w:rsid w:val="00A21388"/>
    <w:rsid w:val="00A274F7"/>
    <w:rsid w:val="00A4297A"/>
    <w:rsid w:val="00A52CDB"/>
    <w:rsid w:val="00A5324D"/>
    <w:rsid w:val="00A5531D"/>
    <w:rsid w:val="00A6192F"/>
    <w:rsid w:val="00A84AC3"/>
    <w:rsid w:val="00A9273B"/>
    <w:rsid w:val="00AA7BDD"/>
    <w:rsid w:val="00AF1C39"/>
    <w:rsid w:val="00B02403"/>
    <w:rsid w:val="00B06A87"/>
    <w:rsid w:val="00B649D3"/>
    <w:rsid w:val="00B822B4"/>
    <w:rsid w:val="00B91844"/>
    <w:rsid w:val="00B9621C"/>
    <w:rsid w:val="00B96279"/>
    <w:rsid w:val="00BA7F2C"/>
    <w:rsid w:val="00BB73F1"/>
    <w:rsid w:val="00BC6630"/>
    <w:rsid w:val="00BE5B2E"/>
    <w:rsid w:val="00BF6338"/>
    <w:rsid w:val="00C03D0C"/>
    <w:rsid w:val="00C04BBA"/>
    <w:rsid w:val="00C4095D"/>
    <w:rsid w:val="00C55BF1"/>
    <w:rsid w:val="00CB2763"/>
    <w:rsid w:val="00CE6F2A"/>
    <w:rsid w:val="00CF35BC"/>
    <w:rsid w:val="00CF6581"/>
    <w:rsid w:val="00D03870"/>
    <w:rsid w:val="00D06012"/>
    <w:rsid w:val="00D24A20"/>
    <w:rsid w:val="00D70ADE"/>
    <w:rsid w:val="00D92BE0"/>
    <w:rsid w:val="00DA7E2F"/>
    <w:rsid w:val="00DB6186"/>
    <w:rsid w:val="00DC2945"/>
    <w:rsid w:val="00DD3E4F"/>
    <w:rsid w:val="00DE3082"/>
    <w:rsid w:val="00DF0BD6"/>
    <w:rsid w:val="00E12E52"/>
    <w:rsid w:val="00E26A84"/>
    <w:rsid w:val="00E46511"/>
    <w:rsid w:val="00E5155E"/>
    <w:rsid w:val="00E608E5"/>
    <w:rsid w:val="00E86FE6"/>
    <w:rsid w:val="00E94A9F"/>
    <w:rsid w:val="00EB10F6"/>
    <w:rsid w:val="00ED3B67"/>
    <w:rsid w:val="00ED4CDF"/>
    <w:rsid w:val="00ED7B78"/>
    <w:rsid w:val="00EF3E63"/>
    <w:rsid w:val="00EF5191"/>
    <w:rsid w:val="00EF540E"/>
    <w:rsid w:val="00F37981"/>
    <w:rsid w:val="00F53FB3"/>
    <w:rsid w:val="00FA1E59"/>
    <w:rsid w:val="00FB7A2F"/>
    <w:rsid w:val="00FC570F"/>
    <w:rsid w:val="01B221DA"/>
    <w:rsid w:val="109449B0"/>
    <w:rsid w:val="15C8509B"/>
    <w:rsid w:val="163316DD"/>
    <w:rsid w:val="23EF5D99"/>
    <w:rsid w:val="262642F6"/>
    <w:rsid w:val="2CFB62A4"/>
    <w:rsid w:val="55BC7A77"/>
    <w:rsid w:val="6C8F11A9"/>
    <w:rsid w:val="727F1456"/>
    <w:rsid w:val="76FC59AD"/>
    <w:rsid w:val="7EA466DC"/>
    <w:rsid w:val="7EB66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10">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5">
    <w:name w:val="toc 3"/>
    <w:basedOn w:val="1"/>
    <w:next w:val="1"/>
    <w:unhideWhenUsed/>
    <w:qFormat/>
    <w:uiPriority w:val="39"/>
    <w:pPr>
      <w:ind w:left="840" w:leftChars="400"/>
    </w:p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toc 2"/>
    <w:basedOn w:val="1"/>
    <w:next w:val="1"/>
    <w:unhideWhenUsed/>
    <w:qFormat/>
    <w:uiPriority w:val="39"/>
    <w:pPr>
      <w:ind w:left="420" w:leftChars="200"/>
    </w:p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4">
    <w:name w:val="页眉 字符"/>
    <w:basedOn w:val="10"/>
    <w:link w:val="7"/>
    <w:qFormat/>
    <w:uiPriority w:val="99"/>
    <w:rPr>
      <w:sz w:val="18"/>
      <w:szCs w:val="18"/>
    </w:rPr>
  </w:style>
  <w:style w:type="character" w:customStyle="1" w:styleId="15">
    <w:name w:val="页脚 字符"/>
    <w:basedOn w:val="10"/>
    <w:link w:val="6"/>
    <w:qFormat/>
    <w:uiPriority w:val="99"/>
    <w:rPr>
      <w:sz w:val="18"/>
      <w:szCs w:val="18"/>
    </w:rPr>
  </w:style>
  <w:style w:type="character" w:customStyle="1" w:styleId="16">
    <w:name w:val="标题 1 字符"/>
    <w:basedOn w:val="10"/>
    <w:link w:val="2"/>
    <w:qFormat/>
    <w:uiPriority w:val="9"/>
    <w:rPr>
      <w:b/>
      <w:bCs/>
      <w:kern w:val="44"/>
      <w:sz w:val="44"/>
      <w:szCs w:val="44"/>
    </w:rPr>
  </w:style>
  <w:style w:type="character" w:customStyle="1" w:styleId="17">
    <w:name w:val="标题 2 字符"/>
    <w:basedOn w:val="10"/>
    <w:link w:val="3"/>
    <w:semiHidden/>
    <w:qFormat/>
    <w:uiPriority w:val="9"/>
    <w:rPr>
      <w:rFonts w:asciiTheme="majorHAnsi" w:hAnsiTheme="majorHAnsi" w:eastAsiaTheme="majorEastAsia" w:cstheme="majorBidi"/>
      <w:b/>
      <w:bCs/>
      <w:sz w:val="32"/>
      <w:szCs w:val="32"/>
    </w:rPr>
  </w:style>
  <w:style w:type="character" w:customStyle="1" w:styleId="18">
    <w:name w:val="标题 3 字符"/>
    <w:basedOn w:val="10"/>
    <w:link w:val="4"/>
    <w:semiHidden/>
    <w:qFormat/>
    <w:uiPriority w:val="9"/>
    <w:rPr>
      <w:b/>
      <w:bCs/>
      <w:sz w:val="32"/>
      <w:szCs w:val="32"/>
    </w:rPr>
  </w:style>
  <w:style w:type="paragraph" w:customStyle="1" w:styleId="19">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0">
    <w:name w:val="列表段落1"/>
    <w:basedOn w:val="1"/>
    <w:qFormat/>
    <w:uiPriority w:val="99"/>
    <w:pPr>
      <w:ind w:firstLine="420" w:firstLineChars="200"/>
      <w:jc w:val="left"/>
    </w:pPr>
    <w:rPr>
      <w:rFonts w:eastAsia="微软雅黑"/>
      <w:sz w:val="24"/>
      <w:szCs w:val="21"/>
    </w:rPr>
  </w:style>
  <w:style w:type="character" w:customStyle="1" w:styleId="21">
    <w:name w:val="font31"/>
    <w:basedOn w:val="10"/>
    <w:uiPriority w:val="0"/>
    <w:rPr>
      <w:rFonts w:hint="eastAsia" w:ascii="微软雅黑" w:hAnsi="微软雅黑" w:eastAsia="微软雅黑" w:cs="微软雅黑"/>
      <w:color w:val="000000"/>
      <w:sz w:val="28"/>
      <w:szCs w:val="28"/>
      <w:u w:val="none"/>
    </w:rPr>
  </w:style>
  <w:style w:type="character" w:customStyle="1" w:styleId="22">
    <w:name w:val="font01"/>
    <w:basedOn w:val="1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microsoft.com/office/2007/relationships/hdphoto" Target="media/hdphoto2.wdp"/><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349B45-ABC8-4A93-8BDE-4172366C88DD}">
  <ds:schemaRefs/>
</ds:datastoreItem>
</file>

<file path=docProps/app.xml><?xml version="1.0" encoding="utf-8"?>
<Properties xmlns="http://schemas.openxmlformats.org/officeDocument/2006/extended-properties" xmlns:vt="http://schemas.openxmlformats.org/officeDocument/2006/docPropsVTypes">
  <Template>Normal</Template>
  <Pages>14</Pages>
  <Words>1896</Words>
  <Characters>10812</Characters>
  <Lines>90</Lines>
  <Paragraphs>25</Paragraphs>
  <ScaleCrop>false</ScaleCrop>
  <LinksUpToDate>false</LinksUpToDate>
  <CharactersWithSpaces>12683</CharactersWithSpaces>
  <Application>WPS Office_10.1.0.6395_F1E327BC-269C-435d-A152-05C5408002CA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2019-12-21T03:40:00Z</dcterms:created>
  <dc:creator>80265763</dc:creator>
  <cp:lastModifiedBy>80229114</cp:lastModifiedBy>
  <dcterms:modified xsi:type="dcterms:W3CDTF">2020-09-18T03:54:15Z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